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2817"/>
        <w:gridCol w:w="1129"/>
      </w:tblGrid>
      <w:tr w:rsidR="00307228" w:rsidRPr="00936D4A" w14:paraId="69B0621A" w14:textId="77777777" w:rsidTr="00E018AD">
        <w:tc>
          <w:tcPr>
            <w:tcW w:w="7887" w:type="dxa"/>
            <w:gridSpan w:val="2"/>
            <w:tcBorders>
              <w:top w:val="single" w:sz="4" w:space="0" w:color="000000"/>
              <w:left w:val="single" w:sz="4" w:space="0" w:color="000000"/>
              <w:bottom w:val="single" w:sz="4" w:space="0" w:color="000000"/>
              <w:right w:val="nil"/>
            </w:tcBorders>
            <w:shd w:val="clear" w:color="auto" w:fill="D9D9D9"/>
            <w:vAlign w:val="center"/>
          </w:tcPr>
          <w:p w14:paraId="3B5BA5D2" w14:textId="77777777" w:rsidR="00307228" w:rsidRPr="00936D4A" w:rsidRDefault="00307228" w:rsidP="00E018AD">
            <w:pPr>
              <w:rPr>
                <w:rFonts w:ascii="Times New Roman" w:hAnsi="Times New Roman"/>
                <w:b/>
                <w:sz w:val="28"/>
                <w:szCs w:val="28"/>
                <w:lang w:val="sq-AL"/>
              </w:rPr>
            </w:pPr>
            <w:bookmarkStart w:id="0" w:name="EvidenceHead"/>
            <w:bookmarkStart w:id="1" w:name="_GoBack"/>
            <w:bookmarkEnd w:id="1"/>
            <w:r w:rsidRPr="00936D4A">
              <w:rPr>
                <w:rFonts w:ascii="Times New Roman" w:hAnsi="Times New Roman"/>
                <w:b/>
                <w:sz w:val="28"/>
                <w:szCs w:val="28"/>
                <w:lang w:val="sq-AL"/>
              </w:rPr>
              <w:t>RAPORTI I VLERËSIMIT TË NDIKIMIT</w:t>
            </w:r>
          </w:p>
        </w:tc>
        <w:tc>
          <w:tcPr>
            <w:tcW w:w="1129" w:type="dxa"/>
            <w:tcBorders>
              <w:top w:val="single" w:sz="4" w:space="0" w:color="000000"/>
              <w:left w:val="nil"/>
              <w:bottom w:val="single" w:sz="4" w:space="0" w:color="000000"/>
              <w:right w:val="single" w:sz="4" w:space="0" w:color="000000"/>
            </w:tcBorders>
            <w:shd w:val="clear" w:color="auto" w:fill="D9D9D9"/>
          </w:tcPr>
          <w:p w14:paraId="45F52C46" w14:textId="77777777" w:rsidR="00307228" w:rsidRPr="00936D4A" w:rsidRDefault="00307228" w:rsidP="00E018AD">
            <w:pPr>
              <w:ind w:right="-188"/>
              <w:jc w:val="right"/>
              <w:rPr>
                <w:rFonts w:ascii="Times New Roman" w:hAnsi="Times New Roman"/>
                <w:b/>
                <w:szCs w:val="22"/>
                <w:lang w:val="sq-AL"/>
              </w:rPr>
            </w:pPr>
          </w:p>
        </w:tc>
      </w:tr>
      <w:tr w:rsidR="00307228" w:rsidRPr="00936D4A" w14:paraId="1291CC19" w14:textId="77777777" w:rsidTr="00E018AD">
        <w:tc>
          <w:tcPr>
            <w:tcW w:w="50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B07622" w14:textId="77777777" w:rsidR="00307228" w:rsidRPr="00936D4A" w:rsidRDefault="00307228" w:rsidP="00E018AD">
            <w:pPr>
              <w:rPr>
                <w:rFonts w:ascii="Times New Roman" w:hAnsi="Times New Roman"/>
                <w:b/>
                <w:szCs w:val="22"/>
                <w:lang w:val="sq-AL"/>
              </w:rPr>
            </w:pPr>
            <w:r w:rsidRPr="00936D4A">
              <w:rPr>
                <w:rFonts w:ascii="Times New Roman" w:hAnsi="Times New Roman"/>
                <w:b/>
                <w:szCs w:val="22"/>
                <w:lang w:val="sq-AL"/>
              </w:rPr>
              <w:t>EMËRTIMI I PROPOZIMIT TË POLITIKËS</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cPr>
          <w:p w14:paraId="42B0C567" w14:textId="77777777" w:rsidR="00307228" w:rsidRPr="006A4D5E" w:rsidRDefault="00157D51" w:rsidP="00E018AD">
            <w:pPr>
              <w:rPr>
                <w:rFonts w:ascii="Times New Roman" w:hAnsi="Times New Roman"/>
                <w:sz w:val="24"/>
                <w:szCs w:val="24"/>
                <w:lang w:val="sq-AL"/>
              </w:rPr>
            </w:pPr>
            <w:r>
              <w:rPr>
                <w:rFonts w:ascii="Times New Roman" w:eastAsia="Garamond" w:hAnsi="Times New Roman"/>
                <w:sz w:val="24"/>
                <w:szCs w:val="24"/>
              </w:rPr>
              <w:t>Projekt</w:t>
            </w:r>
            <w:r w:rsidR="00307228" w:rsidRPr="006A4D5E">
              <w:rPr>
                <w:rFonts w:ascii="Times New Roman" w:eastAsia="Garamond" w:hAnsi="Times New Roman"/>
                <w:sz w:val="24"/>
                <w:szCs w:val="24"/>
              </w:rPr>
              <w:t>ligji “Për sigurimin e detyrueshëm në sektorin e transportit”</w:t>
            </w:r>
          </w:p>
        </w:tc>
      </w:tr>
      <w:tr w:rsidR="00307228" w:rsidRPr="00936D4A" w14:paraId="3298D891" w14:textId="77777777" w:rsidTr="00E018AD">
        <w:tc>
          <w:tcPr>
            <w:tcW w:w="50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4FA016" w14:textId="77777777" w:rsidR="00307228" w:rsidRPr="00936D4A" w:rsidRDefault="00307228" w:rsidP="00E018AD">
            <w:pPr>
              <w:rPr>
                <w:rFonts w:ascii="Times New Roman" w:hAnsi="Times New Roman"/>
                <w:b/>
                <w:szCs w:val="22"/>
                <w:lang w:val="sq-AL"/>
              </w:rPr>
            </w:pPr>
            <w:r w:rsidRPr="00936D4A">
              <w:rPr>
                <w:rFonts w:ascii="Times New Roman" w:hAnsi="Times New Roman"/>
                <w:b/>
                <w:szCs w:val="22"/>
                <w:lang w:val="sq-AL"/>
              </w:rPr>
              <w:t>MINISTRIA UDHËHEQËSE</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cPr>
          <w:p w14:paraId="4FBD775C" w14:textId="77777777" w:rsidR="00307228" w:rsidRPr="006A4D5E" w:rsidRDefault="00307228" w:rsidP="00E018AD">
            <w:pPr>
              <w:rPr>
                <w:rFonts w:ascii="Times New Roman" w:hAnsi="Times New Roman"/>
                <w:b/>
                <w:sz w:val="24"/>
                <w:szCs w:val="24"/>
                <w:lang w:val="sq-AL"/>
              </w:rPr>
            </w:pPr>
            <w:r w:rsidRPr="006A4D5E">
              <w:rPr>
                <w:rFonts w:ascii="Times New Roman" w:hAnsi="Times New Roman"/>
                <w:sz w:val="24"/>
                <w:szCs w:val="24"/>
                <w:lang w:val="sq-AL"/>
              </w:rPr>
              <w:t>Ministria e Financave dhe Ekonomisë</w:t>
            </w:r>
          </w:p>
        </w:tc>
      </w:tr>
      <w:tr w:rsidR="00307228" w:rsidRPr="00936D4A" w14:paraId="1B5F1B80" w14:textId="77777777" w:rsidTr="00E018AD">
        <w:tc>
          <w:tcPr>
            <w:tcW w:w="50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B90BD8" w14:textId="51491B8B" w:rsidR="00307228" w:rsidRPr="00936D4A" w:rsidRDefault="00307228" w:rsidP="00E018AD">
            <w:pPr>
              <w:rPr>
                <w:rFonts w:ascii="Times New Roman" w:hAnsi="Times New Roman"/>
                <w:b/>
                <w:szCs w:val="22"/>
                <w:lang w:val="sq-AL"/>
              </w:rPr>
            </w:pPr>
            <w:r w:rsidRPr="00936D4A">
              <w:rPr>
                <w:rFonts w:ascii="Times New Roman" w:hAnsi="Times New Roman"/>
                <w:b/>
                <w:szCs w:val="22"/>
                <w:lang w:val="sq-AL"/>
              </w:rPr>
              <w:t>FAZA</w:t>
            </w:r>
            <w:r w:rsidR="00764966">
              <w:rPr>
                <w:rFonts w:ascii="Times New Roman" w:hAnsi="Times New Roman"/>
                <w:b/>
                <w:szCs w:val="22"/>
                <w:lang w:val="sq-AL"/>
              </w:rPr>
              <w:t xml:space="preserve"> </w:t>
            </w:r>
            <w:r w:rsidRPr="00936D4A">
              <w:rPr>
                <w:rFonts w:ascii="Times New Roman" w:hAnsi="Times New Roman"/>
                <w:b/>
                <w:szCs w:val="22"/>
                <w:lang w:val="sq-AL"/>
              </w:rPr>
              <w:t>E POLITIKËS/VLERËSIMIT TË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cPr>
          <w:p w14:paraId="520816CA" w14:textId="1F9D41F3" w:rsidR="00307228" w:rsidRPr="006A4D5E" w:rsidRDefault="00157D51" w:rsidP="00E018AD">
            <w:pPr>
              <w:rPr>
                <w:rFonts w:ascii="Times New Roman" w:hAnsi="Times New Roman"/>
                <w:sz w:val="24"/>
                <w:szCs w:val="24"/>
                <w:lang w:val="sq-AL"/>
              </w:rPr>
            </w:pPr>
            <w:r>
              <w:rPr>
                <w:rFonts w:ascii="Times New Roman" w:hAnsi="Times New Roman"/>
                <w:sz w:val="24"/>
                <w:szCs w:val="24"/>
                <w:lang w:val="sq-AL"/>
              </w:rPr>
              <w:t>Konsultim</w:t>
            </w:r>
            <w:r w:rsidRPr="006A4D5E">
              <w:rPr>
                <w:rFonts w:ascii="Times New Roman" w:hAnsi="Times New Roman"/>
                <w:sz w:val="24"/>
                <w:szCs w:val="24"/>
                <w:lang w:val="sq-AL"/>
              </w:rPr>
              <w:t xml:space="preserve"> </w:t>
            </w:r>
          </w:p>
        </w:tc>
      </w:tr>
      <w:tr w:rsidR="00307228" w:rsidRPr="00936D4A" w14:paraId="40E9BFBF" w14:textId="77777777" w:rsidTr="00E018AD">
        <w:tc>
          <w:tcPr>
            <w:tcW w:w="5070" w:type="dxa"/>
            <w:tcBorders>
              <w:left w:val="single" w:sz="4" w:space="0" w:color="000000"/>
              <w:bottom w:val="single" w:sz="4" w:space="0" w:color="000000"/>
              <w:right w:val="single" w:sz="4" w:space="0" w:color="000000"/>
            </w:tcBorders>
            <w:shd w:val="clear" w:color="auto" w:fill="D9D9D9"/>
            <w:vAlign w:val="center"/>
          </w:tcPr>
          <w:p w14:paraId="2AAEC85B" w14:textId="77777777" w:rsidR="00307228" w:rsidRPr="00936D4A" w:rsidRDefault="00307228" w:rsidP="00E018AD">
            <w:pPr>
              <w:rPr>
                <w:rFonts w:ascii="Times New Roman" w:hAnsi="Times New Roman"/>
                <w:b/>
                <w:szCs w:val="22"/>
                <w:lang w:val="sq-AL"/>
              </w:rPr>
            </w:pPr>
            <w:r w:rsidRPr="00936D4A">
              <w:rPr>
                <w:rFonts w:ascii="Times New Roman" w:hAnsi="Times New Roman"/>
                <w:b/>
                <w:szCs w:val="22"/>
                <w:lang w:val="sq-AL"/>
              </w:rPr>
              <w:t>BURIMI I PROPOZIMIT TË POLITIKËS</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cPr>
          <w:p w14:paraId="0E491025" w14:textId="77777777" w:rsidR="00307228" w:rsidRPr="006A4D5E" w:rsidRDefault="00307228" w:rsidP="00E018AD">
            <w:pPr>
              <w:jc w:val="both"/>
              <w:rPr>
                <w:rFonts w:ascii="Times New Roman" w:hAnsi="Times New Roman"/>
                <w:sz w:val="24"/>
                <w:szCs w:val="24"/>
                <w:lang w:val="sq-AL"/>
              </w:rPr>
            </w:pPr>
          </w:p>
          <w:p w14:paraId="23FD210D" w14:textId="77777777" w:rsidR="00307228" w:rsidRPr="006A4D5E" w:rsidRDefault="00307228" w:rsidP="00E018AD">
            <w:pPr>
              <w:jc w:val="both"/>
              <w:rPr>
                <w:rFonts w:ascii="Times New Roman" w:hAnsi="Times New Roman"/>
                <w:sz w:val="24"/>
                <w:szCs w:val="24"/>
                <w:lang w:val="sq-AL"/>
              </w:rPr>
            </w:pPr>
            <w:r w:rsidRPr="006A4D5E">
              <w:rPr>
                <w:rFonts w:ascii="Times New Roman" w:hAnsi="Times New Roman"/>
                <w:sz w:val="24"/>
                <w:szCs w:val="24"/>
                <w:lang w:val="sq-AL"/>
              </w:rPr>
              <w:t>Propozim i brendshëm</w:t>
            </w:r>
          </w:p>
        </w:tc>
      </w:tr>
      <w:tr w:rsidR="00307228" w:rsidRPr="00936D4A" w14:paraId="295D1293" w14:textId="77777777" w:rsidTr="00E018AD">
        <w:tc>
          <w:tcPr>
            <w:tcW w:w="5070" w:type="dxa"/>
            <w:tcBorders>
              <w:left w:val="single" w:sz="4" w:space="0" w:color="000000"/>
              <w:bottom w:val="single" w:sz="4" w:space="0" w:color="000000"/>
              <w:right w:val="single" w:sz="4" w:space="0" w:color="000000"/>
            </w:tcBorders>
            <w:shd w:val="clear" w:color="auto" w:fill="D9D9D9"/>
            <w:vAlign w:val="center"/>
          </w:tcPr>
          <w:p w14:paraId="626DDBED" w14:textId="77777777" w:rsidR="00307228" w:rsidRPr="00936D4A" w:rsidRDefault="00307228" w:rsidP="00E018AD">
            <w:pPr>
              <w:rPr>
                <w:rFonts w:ascii="Times New Roman" w:hAnsi="Times New Roman"/>
                <w:b/>
                <w:szCs w:val="22"/>
                <w:lang w:val="sq-AL"/>
              </w:rPr>
            </w:pPr>
            <w:r w:rsidRPr="00936D4A">
              <w:rPr>
                <w:rFonts w:ascii="Times New Roman" w:hAnsi="Times New Roman"/>
                <w:b/>
                <w:szCs w:val="22"/>
                <w:lang w:val="sq-AL"/>
              </w:rPr>
              <w:t>DIREKTIVË/RREGULLORE E BE-së</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cPr>
          <w:p w14:paraId="2B9AEF43" w14:textId="77777777" w:rsidR="00307228" w:rsidRPr="006A4D5E" w:rsidRDefault="00307228" w:rsidP="00E018AD">
            <w:pPr>
              <w:rPr>
                <w:rFonts w:ascii="Times New Roman" w:eastAsia="Garamond" w:hAnsi="Times New Roman"/>
                <w:sz w:val="24"/>
                <w:szCs w:val="24"/>
              </w:rPr>
            </w:pPr>
            <w:r w:rsidRPr="006A4D5E">
              <w:rPr>
                <w:rFonts w:ascii="Times New Roman" w:eastAsia="Garamond" w:hAnsi="Times New Roman"/>
                <w:sz w:val="24"/>
                <w:szCs w:val="24"/>
              </w:rPr>
              <w:t xml:space="preserve"> </w:t>
            </w:r>
          </w:p>
          <w:p w14:paraId="71D9A0D9" w14:textId="77777777" w:rsidR="00307228" w:rsidRPr="006A4D5E" w:rsidRDefault="00307228" w:rsidP="00E018AD">
            <w:pPr>
              <w:spacing w:line="202" w:lineRule="exact"/>
              <w:ind w:left="40"/>
              <w:jc w:val="both"/>
              <w:rPr>
                <w:rFonts w:ascii="Times New Roman" w:eastAsia="Garamond" w:hAnsi="Times New Roman"/>
                <w:sz w:val="24"/>
                <w:szCs w:val="24"/>
              </w:rPr>
            </w:pPr>
            <w:r w:rsidRPr="006A4D5E">
              <w:rPr>
                <w:rFonts w:ascii="Times New Roman" w:eastAsia="Garamond" w:hAnsi="Times New Roman"/>
                <w:sz w:val="24"/>
                <w:szCs w:val="24"/>
              </w:rPr>
              <w:t>Projektligji përputhet pjesërisht me Direktivat Evropiane të fushës së sigurimit motorik të cilat kanë për qëllim harmonizimin e funksionimit dhe mbikëqyrjes së kësaj veprimtarie dhe konkretisht Direktiva 2009/103/KE e Parlamentit Evropian dhe e Këshillit, datë 16 shtator 2009, për sigurimin e përgjegjësisë civile në lidhje me përdorimin e mjeteve motorike dhe për zbatimin me forcë të detyrimit për të marrë një sigurim të tillë.</w:t>
            </w:r>
          </w:p>
          <w:p w14:paraId="44FC97EC" w14:textId="77777777" w:rsidR="00307228" w:rsidRPr="006A4D5E" w:rsidRDefault="00307228" w:rsidP="00E018AD">
            <w:pPr>
              <w:rPr>
                <w:rFonts w:ascii="Times New Roman" w:hAnsi="Times New Roman"/>
                <w:sz w:val="24"/>
                <w:szCs w:val="24"/>
                <w:lang w:val="sq-AL"/>
              </w:rPr>
            </w:pPr>
          </w:p>
        </w:tc>
      </w:tr>
      <w:tr w:rsidR="00307228" w:rsidRPr="00936D4A" w14:paraId="3BAC7D95" w14:textId="77777777" w:rsidTr="00E018AD">
        <w:trPr>
          <w:trHeight w:val="696"/>
        </w:trPr>
        <w:tc>
          <w:tcPr>
            <w:tcW w:w="5070" w:type="dxa"/>
            <w:tcBorders>
              <w:top w:val="single" w:sz="4" w:space="0" w:color="000000"/>
              <w:left w:val="single" w:sz="4" w:space="0" w:color="000000"/>
              <w:right w:val="single" w:sz="4" w:space="0" w:color="000000"/>
            </w:tcBorders>
            <w:shd w:val="clear" w:color="auto" w:fill="D9D9D9"/>
            <w:vAlign w:val="center"/>
          </w:tcPr>
          <w:p w14:paraId="729E6312" w14:textId="77777777" w:rsidR="00307228" w:rsidRPr="00936D4A" w:rsidRDefault="00307228" w:rsidP="00E018AD">
            <w:pPr>
              <w:rPr>
                <w:rFonts w:ascii="Times New Roman" w:hAnsi="Times New Roman"/>
                <w:b/>
                <w:szCs w:val="22"/>
                <w:lang w:val="sq-AL"/>
              </w:rPr>
            </w:pPr>
            <w:r w:rsidRPr="00936D4A">
              <w:rPr>
                <w:rFonts w:ascii="Times New Roman" w:hAnsi="Times New Roman"/>
                <w:b/>
                <w:szCs w:val="22"/>
                <w:lang w:val="sq-AL"/>
              </w:rPr>
              <w:t>PUBLIKIMET DHE STRATEGJITË E LIDHURA</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cPr>
          <w:p w14:paraId="414BA94B" w14:textId="77777777" w:rsidR="00307228" w:rsidRPr="006A4D5E" w:rsidRDefault="00307228" w:rsidP="00E018AD">
            <w:pPr>
              <w:jc w:val="both"/>
              <w:rPr>
                <w:rFonts w:ascii="Times New Roman" w:hAnsi="Times New Roman"/>
                <w:sz w:val="24"/>
                <w:szCs w:val="24"/>
                <w:lang w:val="sq-AL"/>
              </w:rPr>
            </w:pPr>
          </w:p>
          <w:p w14:paraId="0EAA708D" w14:textId="77777777" w:rsidR="00307228" w:rsidRPr="006A4D5E" w:rsidRDefault="00307228" w:rsidP="00E018AD">
            <w:pPr>
              <w:jc w:val="both"/>
              <w:rPr>
                <w:rFonts w:ascii="Times New Roman" w:hAnsi="Times New Roman"/>
                <w:sz w:val="24"/>
                <w:szCs w:val="24"/>
                <w:lang w:val="sq-AL"/>
              </w:rPr>
            </w:pPr>
            <w:r w:rsidRPr="006A4D5E">
              <w:rPr>
                <w:rFonts w:ascii="Times New Roman" w:hAnsi="Times New Roman"/>
                <w:sz w:val="24"/>
                <w:szCs w:val="24"/>
                <w:lang w:val="sq-AL"/>
              </w:rPr>
              <w:t>Jo e aplikueshme</w:t>
            </w:r>
          </w:p>
        </w:tc>
      </w:tr>
      <w:tr w:rsidR="00307228" w:rsidRPr="00936D4A" w14:paraId="526EE7D5" w14:textId="77777777" w:rsidTr="00E018AD">
        <w:tc>
          <w:tcPr>
            <w:tcW w:w="5070" w:type="dxa"/>
            <w:tcBorders>
              <w:left w:val="single" w:sz="4" w:space="0" w:color="000000"/>
              <w:bottom w:val="single" w:sz="4" w:space="0" w:color="000000"/>
              <w:right w:val="single" w:sz="4" w:space="0" w:color="000000"/>
            </w:tcBorders>
            <w:shd w:val="clear" w:color="auto" w:fill="D9D9D9"/>
            <w:vAlign w:val="center"/>
          </w:tcPr>
          <w:p w14:paraId="635A84FC" w14:textId="77777777" w:rsidR="00307228" w:rsidRPr="00936D4A" w:rsidRDefault="00307228" w:rsidP="00E018AD">
            <w:pPr>
              <w:rPr>
                <w:rFonts w:ascii="Times New Roman" w:hAnsi="Times New Roman"/>
                <w:b/>
                <w:szCs w:val="22"/>
                <w:lang w:val="sq-AL"/>
              </w:rPr>
            </w:pPr>
            <w:r w:rsidRPr="00936D4A">
              <w:rPr>
                <w:rFonts w:ascii="Times New Roman" w:hAnsi="Times New Roman"/>
                <w:b/>
                <w:szCs w:val="22"/>
                <w:lang w:val="sq-AL"/>
              </w:rPr>
              <w:t>DATA E KONSULTIMIT PUBLIK</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cPr>
          <w:p w14:paraId="22AC98CE" w14:textId="77777777" w:rsidR="00307228" w:rsidRPr="006A4D5E" w:rsidRDefault="00307228" w:rsidP="00E018AD">
            <w:pPr>
              <w:rPr>
                <w:rFonts w:ascii="Times New Roman" w:hAnsi="Times New Roman"/>
                <w:sz w:val="24"/>
                <w:szCs w:val="24"/>
                <w:lang w:val="sq-AL"/>
              </w:rPr>
            </w:pPr>
          </w:p>
        </w:tc>
      </w:tr>
      <w:tr w:rsidR="00307228" w:rsidRPr="00936D4A" w14:paraId="13C91F0E" w14:textId="77777777" w:rsidTr="00E018AD">
        <w:tc>
          <w:tcPr>
            <w:tcW w:w="5070" w:type="dxa"/>
            <w:tcBorders>
              <w:left w:val="single" w:sz="4" w:space="0" w:color="000000"/>
              <w:bottom w:val="single" w:sz="4" w:space="0" w:color="000000"/>
              <w:right w:val="single" w:sz="4" w:space="0" w:color="000000"/>
            </w:tcBorders>
            <w:shd w:val="clear" w:color="auto" w:fill="D9D9D9"/>
            <w:vAlign w:val="center"/>
          </w:tcPr>
          <w:p w14:paraId="03C0BDC9" w14:textId="77777777" w:rsidR="00307228" w:rsidRPr="00936D4A" w:rsidRDefault="00307228" w:rsidP="00E018AD">
            <w:pPr>
              <w:rPr>
                <w:rFonts w:ascii="Times New Roman" w:hAnsi="Times New Roman"/>
                <w:b/>
                <w:szCs w:val="22"/>
                <w:lang w:val="sq-AL"/>
              </w:rPr>
            </w:pPr>
            <w:r w:rsidRPr="00936D4A">
              <w:rPr>
                <w:rFonts w:ascii="Times New Roman" w:hAnsi="Times New Roman"/>
                <w:b/>
                <w:szCs w:val="22"/>
                <w:lang w:val="sq-AL"/>
              </w:rPr>
              <w:t xml:space="preserve">DATA E VLERËSIMIT TË NDIKIMIT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cPr>
          <w:p w14:paraId="143D6E9C" w14:textId="00A22F45" w:rsidR="00307228" w:rsidRPr="006A4D5E" w:rsidRDefault="00307228" w:rsidP="00157D51">
            <w:pPr>
              <w:jc w:val="both"/>
              <w:rPr>
                <w:rFonts w:ascii="Times New Roman" w:hAnsi="Times New Roman"/>
                <w:sz w:val="24"/>
                <w:szCs w:val="24"/>
                <w:lang w:val="sq-AL"/>
              </w:rPr>
            </w:pPr>
          </w:p>
        </w:tc>
      </w:tr>
      <w:tr w:rsidR="00307228" w:rsidRPr="00936D4A" w14:paraId="4B9599AC" w14:textId="77777777" w:rsidTr="00E018AD">
        <w:tc>
          <w:tcPr>
            <w:tcW w:w="5070" w:type="dxa"/>
            <w:tcBorders>
              <w:left w:val="single" w:sz="4" w:space="0" w:color="000000"/>
              <w:bottom w:val="single" w:sz="4" w:space="0" w:color="000000"/>
              <w:right w:val="single" w:sz="4" w:space="0" w:color="000000"/>
            </w:tcBorders>
            <w:shd w:val="clear" w:color="auto" w:fill="D9D9D9"/>
            <w:vAlign w:val="center"/>
          </w:tcPr>
          <w:p w14:paraId="25B92166" w14:textId="77777777" w:rsidR="00307228" w:rsidRPr="00936D4A" w:rsidRDefault="00307228" w:rsidP="00E018AD">
            <w:pPr>
              <w:rPr>
                <w:rFonts w:ascii="Times New Roman" w:hAnsi="Times New Roman"/>
                <w:b/>
                <w:szCs w:val="22"/>
                <w:lang w:val="sq-AL"/>
              </w:rPr>
            </w:pPr>
            <w:r w:rsidRPr="00936D4A">
              <w:rPr>
                <w:rFonts w:ascii="Times New Roman" w:hAnsi="Times New Roman"/>
                <w:b/>
                <w:szCs w:val="22"/>
                <w:lang w:val="sq-AL"/>
              </w:rPr>
              <w:t xml:space="preserve">A E KA SHQYRTUAR KRYEMINISTRIA VLERËSIMIN E NDIKIMIT? </w:t>
            </w:r>
          </w:p>
          <w:p w14:paraId="4A42FA34" w14:textId="77777777" w:rsidR="00307228" w:rsidRPr="00936D4A" w:rsidRDefault="00307228" w:rsidP="00E018AD">
            <w:pPr>
              <w:rPr>
                <w:rFonts w:ascii="Times New Roman" w:hAnsi="Times New Roman"/>
                <w:b/>
                <w:szCs w:val="22"/>
                <w:lang w:val="sq-AL"/>
              </w:rPr>
            </w:pPr>
            <w:r w:rsidRPr="00936D4A">
              <w:rPr>
                <w:rFonts w:ascii="Times New Roman" w:hAnsi="Times New Roman"/>
                <w:b/>
                <w:szCs w:val="22"/>
                <w:lang w:val="sq-AL"/>
              </w:rPr>
              <w:t>NËSE PO, JEPNI DATËN E SHQYRTIMIT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cPr>
          <w:p w14:paraId="068586EB" w14:textId="77777777" w:rsidR="00307228" w:rsidRPr="006A4D5E" w:rsidRDefault="00307228" w:rsidP="00E018AD">
            <w:pPr>
              <w:rPr>
                <w:rFonts w:ascii="Times New Roman" w:hAnsi="Times New Roman"/>
                <w:sz w:val="24"/>
                <w:szCs w:val="24"/>
                <w:lang w:val="sq-AL"/>
              </w:rPr>
            </w:pPr>
            <w:r w:rsidRPr="006A4D5E">
              <w:rPr>
                <w:rFonts w:ascii="Times New Roman" w:hAnsi="Times New Roman"/>
                <w:sz w:val="24"/>
                <w:szCs w:val="24"/>
                <w:lang w:val="sq-AL"/>
              </w:rPr>
              <w:t xml:space="preserve">Jo </w:t>
            </w:r>
          </w:p>
        </w:tc>
      </w:tr>
      <w:tr w:rsidR="00307228" w:rsidRPr="00936D4A" w14:paraId="7AA53211" w14:textId="77777777" w:rsidTr="00E018AD">
        <w:tc>
          <w:tcPr>
            <w:tcW w:w="50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352D15" w14:textId="77777777" w:rsidR="00307228" w:rsidRPr="00936D4A" w:rsidRDefault="00307228" w:rsidP="00E018AD">
            <w:pPr>
              <w:rPr>
                <w:rFonts w:ascii="Times New Roman" w:hAnsi="Times New Roman"/>
                <w:b/>
                <w:szCs w:val="22"/>
                <w:lang w:val="sq-AL"/>
              </w:rPr>
            </w:pPr>
            <w:r w:rsidRPr="00936D4A">
              <w:rPr>
                <w:rFonts w:ascii="Times New Roman" w:hAnsi="Times New Roman"/>
                <w:b/>
                <w:szCs w:val="22"/>
                <w:lang w:val="sq-AL"/>
              </w:rPr>
              <w:t>NUMRI I VLERËSIMIT TË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cPr>
          <w:p w14:paraId="240F510D" w14:textId="77777777" w:rsidR="00307228" w:rsidRPr="006A4D5E" w:rsidRDefault="00307228" w:rsidP="00E018AD">
            <w:pPr>
              <w:rPr>
                <w:rFonts w:ascii="Times New Roman" w:hAnsi="Times New Roman"/>
                <w:sz w:val="24"/>
                <w:szCs w:val="24"/>
                <w:lang w:val="sq-AL"/>
              </w:rPr>
            </w:pPr>
            <w:r w:rsidRPr="006A4D5E">
              <w:rPr>
                <w:rFonts w:ascii="Times New Roman" w:hAnsi="Times New Roman"/>
                <w:sz w:val="24"/>
                <w:szCs w:val="24"/>
                <w:lang w:val="sq-AL"/>
              </w:rPr>
              <w:t>2019-MFE-15</w:t>
            </w:r>
          </w:p>
        </w:tc>
      </w:tr>
      <w:tr w:rsidR="00307228" w:rsidRPr="00936D4A" w14:paraId="746C6A5E" w14:textId="77777777" w:rsidTr="00E018AD">
        <w:tc>
          <w:tcPr>
            <w:tcW w:w="50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7EA7EB" w14:textId="77777777" w:rsidR="00307228" w:rsidRPr="00936D4A" w:rsidRDefault="00307228" w:rsidP="00E018AD">
            <w:pPr>
              <w:rPr>
                <w:rFonts w:ascii="Times New Roman" w:hAnsi="Times New Roman"/>
                <w:b/>
                <w:szCs w:val="22"/>
                <w:lang w:val="sq-AL"/>
              </w:rPr>
            </w:pPr>
            <w:r w:rsidRPr="00936D4A">
              <w:rPr>
                <w:rFonts w:ascii="Times New Roman" w:hAnsi="Times New Roman"/>
                <w:b/>
                <w:szCs w:val="22"/>
                <w:lang w:val="sq-AL"/>
              </w:rPr>
              <w:t>TE DHËNA KONTAKTI</w:t>
            </w:r>
          </w:p>
          <w:p w14:paraId="4BFCB205" w14:textId="77777777" w:rsidR="00307228" w:rsidRPr="00936D4A" w:rsidRDefault="00307228" w:rsidP="00E018AD">
            <w:pPr>
              <w:rPr>
                <w:rFonts w:ascii="Times New Roman" w:hAnsi="Times New Roman"/>
                <w:b/>
                <w:szCs w:val="22"/>
                <w:lang w:val="sq-AL"/>
              </w:rPr>
            </w:pPr>
            <w:r w:rsidRPr="00936D4A">
              <w:rPr>
                <w:rFonts w:ascii="Times New Roman" w:hAnsi="Times New Roman"/>
                <w:b/>
                <w:szCs w:val="22"/>
                <w:lang w:val="sq-AL"/>
              </w:rPr>
              <w:t>(EMRI, E-MAIL, NUMRI I TELEFONIT TËPERSONIT TË KONTAKTIT)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cPr>
          <w:p w14:paraId="384646E1" w14:textId="77777777" w:rsidR="00307228" w:rsidRPr="006A4D5E" w:rsidRDefault="00307228" w:rsidP="00E018AD">
            <w:pPr>
              <w:rPr>
                <w:rFonts w:ascii="Times New Roman" w:hAnsi="Times New Roman"/>
                <w:sz w:val="24"/>
                <w:szCs w:val="24"/>
                <w:lang w:val="sq-AL"/>
              </w:rPr>
            </w:pPr>
            <w:r w:rsidRPr="006A4D5E">
              <w:rPr>
                <w:rFonts w:ascii="Times New Roman" w:hAnsi="Times New Roman"/>
                <w:sz w:val="24"/>
                <w:szCs w:val="24"/>
                <w:lang w:val="sq-AL"/>
              </w:rPr>
              <w:t>Violanda Theodhori/ Drejtor Departamenti</w:t>
            </w:r>
          </w:p>
          <w:p w14:paraId="7B19F024" w14:textId="77777777" w:rsidR="00307228" w:rsidRPr="006A4D5E" w:rsidRDefault="001623B5" w:rsidP="00E018AD">
            <w:pPr>
              <w:rPr>
                <w:rFonts w:ascii="Times New Roman" w:hAnsi="Times New Roman"/>
                <w:sz w:val="24"/>
                <w:szCs w:val="24"/>
                <w:lang w:val="sq-AL"/>
              </w:rPr>
            </w:pPr>
            <w:hyperlink r:id="rId7" w:history="1">
              <w:r w:rsidR="00307228" w:rsidRPr="006A4D5E">
                <w:rPr>
                  <w:rStyle w:val="Hyperlink"/>
                  <w:rFonts w:ascii="Times New Roman" w:hAnsi="Times New Roman"/>
                  <w:sz w:val="24"/>
                  <w:szCs w:val="24"/>
                  <w:lang w:val="sq-AL"/>
                </w:rPr>
                <w:t>vtheodhori@amf.gov.al</w:t>
              </w:r>
            </w:hyperlink>
            <w:r w:rsidR="00307228" w:rsidRPr="006A4D5E">
              <w:rPr>
                <w:rFonts w:ascii="Times New Roman" w:hAnsi="Times New Roman"/>
                <w:sz w:val="24"/>
                <w:szCs w:val="24"/>
                <w:lang w:val="sq-AL"/>
              </w:rPr>
              <w:t xml:space="preserve"> </w:t>
            </w:r>
          </w:p>
          <w:p w14:paraId="2D1E7D14" w14:textId="77777777" w:rsidR="00307228" w:rsidRPr="006A4D5E" w:rsidRDefault="00307228" w:rsidP="00E018AD">
            <w:pPr>
              <w:rPr>
                <w:rFonts w:ascii="Times New Roman" w:hAnsi="Times New Roman"/>
                <w:sz w:val="24"/>
                <w:szCs w:val="24"/>
                <w:lang w:val="sq-AL"/>
              </w:rPr>
            </w:pPr>
            <w:r w:rsidRPr="006A4D5E">
              <w:rPr>
                <w:rFonts w:ascii="Times New Roman" w:hAnsi="Times New Roman"/>
                <w:sz w:val="24"/>
                <w:szCs w:val="24"/>
                <w:lang w:val="sq-AL"/>
              </w:rPr>
              <w:t>Lusjana Lloji/ Kryespecialist</w:t>
            </w:r>
          </w:p>
          <w:p w14:paraId="05B1469B" w14:textId="77777777" w:rsidR="00307228" w:rsidRPr="006A4D5E" w:rsidRDefault="001623B5" w:rsidP="00E018AD">
            <w:pPr>
              <w:rPr>
                <w:rFonts w:ascii="Times New Roman" w:eastAsia="Calibri" w:hAnsi="Times New Roman"/>
                <w:sz w:val="24"/>
                <w:szCs w:val="24"/>
                <w:lang w:val="sq-AL"/>
              </w:rPr>
            </w:pPr>
            <w:hyperlink r:id="rId8" w:history="1">
              <w:r w:rsidR="00307228" w:rsidRPr="006A4D5E">
                <w:rPr>
                  <w:rStyle w:val="Hyperlink"/>
                  <w:rFonts w:ascii="Times New Roman" w:eastAsia="Calibri" w:hAnsi="Times New Roman"/>
                  <w:sz w:val="24"/>
                  <w:szCs w:val="24"/>
                  <w:lang w:val="sq-AL"/>
                </w:rPr>
                <w:t>lusjana.lloji@amf.gov.al</w:t>
              </w:r>
            </w:hyperlink>
            <w:r w:rsidR="00307228" w:rsidRPr="006A4D5E">
              <w:rPr>
                <w:rFonts w:ascii="Times New Roman" w:eastAsia="Calibri" w:hAnsi="Times New Roman"/>
                <w:sz w:val="24"/>
                <w:szCs w:val="24"/>
                <w:lang w:val="sq-AL"/>
              </w:rPr>
              <w:t xml:space="preserve"> </w:t>
            </w:r>
          </w:p>
          <w:p w14:paraId="7CEE4FB8" w14:textId="77777777" w:rsidR="00307228" w:rsidRPr="006A4D5E" w:rsidRDefault="00307228" w:rsidP="00E018AD">
            <w:pPr>
              <w:rPr>
                <w:rFonts w:ascii="Times New Roman" w:eastAsia="Calibri" w:hAnsi="Times New Roman"/>
                <w:sz w:val="24"/>
                <w:szCs w:val="24"/>
                <w:lang w:val="sq-AL"/>
              </w:rPr>
            </w:pPr>
            <w:r w:rsidRPr="006A4D5E">
              <w:rPr>
                <w:rFonts w:ascii="Times New Roman" w:eastAsia="Calibri" w:hAnsi="Times New Roman"/>
                <w:sz w:val="24"/>
                <w:szCs w:val="24"/>
                <w:lang w:val="sq-AL"/>
              </w:rPr>
              <w:t>hava delibashi 0684381875</w:t>
            </w:r>
          </w:p>
          <w:p w14:paraId="5D753483" w14:textId="77777777" w:rsidR="00307228" w:rsidRPr="006A4D5E" w:rsidRDefault="001623B5" w:rsidP="00E018AD">
            <w:pPr>
              <w:rPr>
                <w:rFonts w:ascii="Times New Roman" w:eastAsia="Calibri" w:hAnsi="Times New Roman"/>
                <w:sz w:val="24"/>
                <w:szCs w:val="24"/>
                <w:lang w:val="sq-AL"/>
              </w:rPr>
            </w:pPr>
            <w:hyperlink r:id="rId9" w:history="1">
              <w:r w:rsidR="00307228" w:rsidRPr="006A4D5E">
                <w:rPr>
                  <w:rStyle w:val="Hyperlink"/>
                  <w:rFonts w:ascii="Times New Roman" w:eastAsia="Calibri" w:hAnsi="Times New Roman"/>
                  <w:sz w:val="24"/>
                  <w:szCs w:val="24"/>
                  <w:lang w:val="sq-AL"/>
                </w:rPr>
                <w:t>hava.delibashi@financa.gov.al</w:t>
              </w:r>
            </w:hyperlink>
            <w:r w:rsidR="00307228" w:rsidRPr="006A4D5E">
              <w:rPr>
                <w:rFonts w:ascii="Times New Roman" w:eastAsia="Calibri" w:hAnsi="Times New Roman"/>
                <w:sz w:val="24"/>
                <w:szCs w:val="24"/>
                <w:lang w:val="sq-AL"/>
              </w:rPr>
              <w:t xml:space="preserve"> </w:t>
            </w:r>
          </w:p>
        </w:tc>
      </w:tr>
      <w:tr w:rsidR="00307228" w:rsidRPr="00936D4A" w14:paraId="7E9A1446" w14:textId="77777777" w:rsidTr="00E018AD">
        <w:trPr>
          <w:trHeight w:val="162"/>
        </w:trPr>
        <w:tc>
          <w:tcPr>
            <w:tcW w:w="9016" w:type="dxa"/>
            <w:gridSpan w:val="3"/>
            <w:tcBorders>
              <w:top w:val="single" w:sz="4" w:space="0" w:color="000000"/>
              <w:left w:val="single" w:sz="4" w:space="0" w:color="000000"/>
              <w:bottom w:val="single" w:sz="4" w:space="0" w:color="000000"/>
              <w:right w:val="single" w:sz="4" w:space="0" w:color="000000"/>
            </w:tcBorders>
          </w:tcPr>
          <w:p w14:paraId="7E397DBF" w14:textId="77777777" w:rsidR="00307228" w:rsidRPr="00936D4A" w:rsidRDefault="00307228" w:rsidP="00E018AD">
            <w:pPr>
              <w:jc w:val="both"/>
              <w:rPr>
                <w:rFonts w:ascii="Times New Roman" w:hAnsi="Times New Roman"/>
                <w:b/>
                <w:szCs w:val="22"/>
                <w:lang w:val="sq-AL"/>
              </w:rPr>
            </w:pPr>
          </w:p>
        </w:tc>
      </w:tr>
      <w:tr w:rsidR="00307228" w:rsidRPr="00936D4A" w14:paraId="3F248804" w14:textId="77777777" w:rsidTr="00E018AD">
        <w:trPr>
          <w:trHeight w:val="353"/>
        </w:trPr>
        <w:tc>
          <w:tcPr>
            <w:tcW w:w="9016" w:type="dxa"/>
            <w:gridSpan w:val="3"/>
            <w:tcBorders>
              <w:top w:val="single" w:sz="4" w:space="0" w:color="000000"/>
              <w:left w:val="single" w:sz="4" w:space="0" w:color="000000"/>
              <w:bottom w:val="single" w:sz="4" w:space="0" w:color="000000"/>
              <w:right w:val="single" w:sz="4" w:space="0" w:color="000000"/>
            </w:tcBorders>
            <w:shd w:val="clear" w:color="auto" w:fill="D9D9D9"/>
          </w:tcPr>
          <w:p w14:paraId="7808C66D" w14:textId="77777777" w:rsidR="00307228" w:rsidRPr="00936D4A" w:rsidRDefault="00307228" w:rsidP="00E018AD">
            <w:pPr>
              <w:jc w:val="both"/>
              <w:rPr>
                <w:rFonts w:ascii="Times New Roman" w:hAnsi="Times New Roman"/>
                <w:b/>
                <w:szCs w:val="22"/>
                <w:lang w:val="sq-AL"/>
              </w:rPr>
            </w:pPr>
            <w:r w:rsidRPr="00936D4A">
              <w:rPr>
                <w:rFonts w:ascii="Times New Roman" w:hAnsi="Times New Roman"/>
                <w:b/>
                <w:szCs w:val="22"/>
                <w:lang w:val="sq-AL"/>
              </w:rPr>
              <w:t>PJESA 1: PËRMBLEDHJE</w:t>
            </w:r>
            <w:r w:rsidR="00F3256C">
              <w:rPr>
                <w:rFonts w:ascii="Times New Roman" w:hAnsi="Times New Roman"/>
                <w:b/>
                <w:szCs w:val="22"/>
                <w:lang w:val="sq-AL"/>
              </w:rPr>
              <w:t xml:space="preserve"> </w:t>
            </w:r>
            <w:r w:rsidRPr="00936D4A">
              <w:rPr>
                <w:rFonts w:ascii="Times New Roman" w:hAnsi="Times New Roman"/>
                <w:b/>
                <w:szCs w:val="22"/>
                <w:lang w:val="sq-AL"/>
              </w:rPr>
              <w:t xml:space="preserve">EKZEKUTIVE  </w:t>
            </w:r>
          </w:p>
          <w:p w14:paraId="03B12D53" w14:textId="77777777" w:rsidR="00307228" w:rsidRPr="00936D4A" w:rsidRDefault="00307228" w:rsidP="00E018AD">
            <w:pPr>
              <w:jc w:val="both"/>
              <w:rPr>
                <w:rFonts w:ascii="Times New Roman" w:hAnsi="Times New Roman"/>
                <w:b/>
                <w:szCs w:val="22"/>
                <w:lang w:val="sq-AL"/>
              </w:rPr>
            </w:pPr>
            <w:r w:rsidRPr="00936D4A">
              <w:rPr>
                <w:rFonts w:ascii="Times New Roman" w:hAnsi="Times New Roman"/>
                <w:b/>
                <w:szCs w:val="22"/>
                <w:lang w:val="sq-AL"/>
              </w:rPr>
              <w:t>(Maksimumi 2 faqe)</w:t>
            </w:r>
          </w:p>
        </w:tc>
      </w:tr>
      <w:tr w:rsidR="00307228" w:rsidRPr="00936D4A" w14:paraId="18DE69C4" w14:textId="77777777" w:rsidTr="00E018AD">
        <w:trPr>
          <w:trHeight w:val="552"/>
        </w:trPr>
        <w:tc>
          <w:tcPr>
            <w:tcW w:w="9016" w:type="dxa"/>
            <w:gridSpan w:val="3"/>
            <w:tcBorders>
              <w:top w:val="single" w:sz="4" w:space="0" w:color="000000"/>
              <w:left w:val="single" w:sz="4" w:space="0" w:color="000000"/>
              <w:bottom w:val="single" w:sz="4" w:space="0" w:color="000000"/>
              <w:right w:val="single" w:sz="4" w:space="0" w:color="000000"/>
            </w:tcBorders>
          </w:tcPr>
          <w:p w14:paraId="7782EA80" w14:textId="77777777" w:rsidR="00307228" w:rsidRPr="00936D4A" w:rsidRDefault="00307228" w:rsidP="00E018AD">
            <w:pPr>
              <w:spacing w:line="276" w:lineRule="auto"/>
              <w:jc w:val="both"/>
              <w:rPr>
                <w:rFonts w:ascii="Times New Roman" w:hAnsi="Times New Roman"/>
                <w:b/>
                <w:szCs w:val="22"/>
                <w:lang w:val="sq-AL"/>
              </w:rPr>
            </w:pPr>
            <w:r w:rsidRPr="00936D4A">
              <w:rPr>
                <w:rFonts w:ascii="Times New Roman" w:hAnsi="Times New Roman"/>
                <w:b/>
                <w:szCs w:val="22"/>
                <w:lang w:val="sq-AL"/>
              </w:rPr>
              <w:t>PËRKUFIZIMI I PROBLEMIT</w:t>
            </w:r>
          </w:p>
          <w:p w14:paraId="746B23A9" w14:textId="77777777" w:rsidR="00307228" w:rsidRPr="00936D4A" w:rsidRDefault="00307228" w:rsidP="00E018AD">
            <w:pPr>
              <w:spacing w:line="276" w:lineRule="auto"/>
              <w:jc w:val="both"/>
              <w:rPr>
                <w:rFonts w:ascii="Times New Roman" w:hAnsi="Times New Roman"/>
                <w:i/>
                <w:sz w:val="20"/>
                <w:lang w:val="sq-AL"/>
              </w:rPr>
            </w:pPr>
            <w:r w:rsidRPr="00936D4A">
              <w:rPr>
                <w:rFonts w:ascii="Times New Roman" w:hAnsi="Times New Roman"/>
                <w:i/>
                <w:sz w:val="20"/>
                <w:lang w:val="sq-AL"/>
              </w:rPr>
              <w:t>Cili është problemi në shqyrtim dhe cilat janë shkaqet e tij? Pse është e nevojshme ndërhyrja qeverisë?</w:t>
            </w:r>
          </w:p>
          <w:p w14:paraId="4D4411A4" w14:textId="77777777" w:rsidR="00307228" w:rsidRPr="00936D4A" w:rsidRDefault="00307228" w:rsidP="00E018AD">
            <w:pPr>
              <w:widowControl w:val="0"/>
              <w:tabs>
                <w:tab w:val="left" w:pos="0"/>
              </w:tabs>
              <w:jc w:val="both"/>
              <w:rPr>
                <w:rFonts w:eastAsia="MS Mincho"/>
                <w:szCs w:val="24"/>
                <w:lang w:eastAsia="hr-HR"/>
              </w:rPr>
            </w:pPr>
          </w:p>
          <w:p w14:paraId="4765952C" w14:textId="77777777" w:rsidR="00307228" w:rsidRDefault="00307228" w:rsidP="00E018AD">
            <w:pPr>
              <w:pStyle w:val="Heading3"/>
              <w:shd w:val="clear" w:color="auto" w:fill="FFFFFF"/>
              <w:spacing w:line="288" w:lineRule="auto"/>
              <w:jc w:val="both"/>
              <w:rPr>
                <w:rFonts w:ascii="Times New Roman" w:hAnsi="Times New Roman"/>
                <w:b w:val="0"/>
                <w:bCs w:val="0"/>
                <w:i w:val="0"/>
                <w:sz w:val="24"/>
                <w:szCs w:val="24"/>
                <w:lang w:val="en-GB" w:eastAsia="en-US"/>
              </w:rPr>
            </w:pPr>
            <w:r w:rsidRPr="00707F1A">
              <w:rPr>
                <w:rFonts w:ascii="Times New Roman" w:hAnsi="Times New Roman"/>
                <w:b w:val="0"/>
                <w:bCs w:val="0"/>
                <w:i w:val="0"/>
                <w:sz w:val="24"/>
                <w:szCs w:val="24"/>
                <w:lang w:val="en-GB" w:eastAsia="en-US"/>
              </w:rPr>
              <w:t>Problemi bazë në shqyrtim lidhet me nevojën e modernizimit të kuadrit ligjor të fushës së sigurimit t</w:t>
            </w:r>
            <w:r>
              <w:rPr>
                <w:rFonts w:ascii="Times New Roman" w:hAnsi="Times New Roman"/>
                <w:b w:val="0"/>
                <w:bCs w:val="0"/>
                <w:i w:val="0"/>
                <w:sz w:val="24"/>
                <w:szCs w:val="24"/>
                <w:lang w:val="en-GB" w:eastAsia="en-US"/>
              </w:rPr>
              <w:t>ë</w:t>
            </w:r>
            <w:r w:rsidRPr="00707F1A">
              <w:rPr>
                <w:rFonts w:ascii="Times New Roman" w:hAnsi="Times New Roman"/>
                <w:b w:val="0"/>
                <w:bCs w:val="0"/>
                <w:i w:val="0"/>
                <w:sz w:val="24"/>
                <w:szCs w:val="24"/>
                <w:lang w:val="en-GB" w:eastAsia="en-US"/>
              </w:rPr>
              <w:t xml:space="preserve"> detyruesh</w:t>
            </w:r>
            <w:r>
              <w:rPr>
                <w:rFonts w:ascii="Times New Roman" w:hAnsi="Times New Roman"/>
                <w:b w:val="0"/>
                <w:bCs w:val="0"/>
                <w:i w:val="0"/>
                <w:sz w:val="24"/>
                <w:szCs w:val="24"/>
                <w:lang w:val="en-GB" w:eastAsia="en-US"/>
              </w:rPr>
              <w:t>ë</w:t>
            </w:r>
            <w:r w:rsidRPr="00707F1A">
              <w:rPr>
                <w:rFonts w:ascii="Times New Roman" w:hAnsi="Times New Roman"/>
                <w:b w:val="0"/>
                <w:bCs w:val="0"/>
                <w:i w:val="0"/>
                <w:sz w:val="24"/>
                <w:szCs w:val="24"/>
                <w:lang w:val="en-GB" w:eastAsia="en-US"/>
              </w:rPr>
              <w:t>m n</w:t>
            </w:r>
            <w:r>
              <w:rPr>
                <w:rFonts w:ascii="Times New Roman" w:hAnsi="Times New Roman"/>
                <w:b w:val="0"/>
                <w:bCs w:val="0"/>
                <w:i w:val="0"/>
                <w:sz w:val="24"/>
                <w:szCs w:val="24"/>
                <w:lang w:val="en-GB" w:eastAsia="en-US"/>
              </w:rPr>
              <w:t>ë</w:t>
            </w:r>
            <w:r w:rsidRPr="00707F1A">
              <w:rPr>
                <w:rFonts w:ascii="Times New Roman" w:hAnsi="Times New Roman"/>
                <w:b w:val="0"/>
                <w:bCs w:val="0"/>
                <w:i w:val="0"/>
                <w:sz w:val="24"/>
                <w:szCs w:val="24"/>
                <w:lang w:val="en-GB" w:eastAsia="en-US"/>
              </w:rPr>
              <w:t xml:space="preserve"> sektorin e transportit. Ky zhvillim ligjor ndërmerret në një kohë kur tregu i sigurimeve është zhvilluar me shpejtësi dhe kërkohen ndryshime ligjore në përgjigje të këtij zhvill</w:t>
            </w:r>
            <w:r>
              <w:rPr>
                <w:rFonts w:ascii="Times New Roman" w:hAnsi="Times New Roman"/>
                <w:b w:val="0"/>
                <w:bCs w:val="0"/>
                <w:i w:val="0"/>
                <w:sz w:val="24"/>
                <w:szCs w:val="24"/>
                <w:lang w:val="en-GB" w:eastAsia="en-US"/>
              </w:rPr>
              <w:t>imi.</w:t>
            </w:r>
            <w:r w:rsidRPr="00707F1A">
              <w:rPr>
                <w:rFonts w:ascii="Times New Roman" w:hAnsi="Times New Roman"/>
                <w:b w:val="0"/>
                <w:bCs w:val="0"/>
                <w:i w:val="0"/>
                <w:sz w:val="24"/>
                <w:szCs w:val="24"/>
                <w:lang w:val="en-GB" w:eastAsia="en-US"/>
              </w:rPr>
              <w:t xml:space="preserve"> Ligji nr. 10 076, datë 12.02.2009 “Për sigurimin e detyrueshëm në sektorin e transportit”, i ndryshuar, është hartuar që në vitin 2009 dhe ndryshuar në vitin </w:t>
            </w:r>
            <w:r w:rsidRPr="006E46B7">
              <w:rPr>
                <w:rFonts w:ascii="Times New Roman" w:hAnsi="Times New Roman"/>
                <w:b w:val="0"/>
                <w:bCs w:val="0"/>
                <w:i w:val="0"/>
                <w:sz w:val="24"/>
                <w:szCs w:val="24"/>
                <w:lang w:val="en-GB" w:eastAsia="en-US"/>
              </w:rPr>
              <w:t>2011 dhe nuk i përgjigjet zhvillimeve aktuale të tregut si:</w:t>
            </w:r>
          </w:p>
          <w:p w14:paraId="1F189599" w14:textId="77777777" w:rsidR="00501B31" w:rsidRPr="00501B31" w:rsidRDefault="00501B31" w:rsidP="00501B31"/>
          <w:p w14:paraId="0D2FD58B" w14:textId="77777777" w:rsidR="00307228" w:rsidRPr="006E46B7" w:rsidRDefault="00307228" w:rsidP="00307228">
            <w:pPr>
              <w:pStyle w:val="Heading3"/>
              <w:numPr>
                <w:ilvl w:val="0"/>
                <w:numId w:val="23"/>
              </w:numPr>
              <w:shd w:val="clear" w:color="auto" w:fill="FFFFFF"/>
              <w:spacing w:line="288" w:lineRule="auto"/>
              <w:jc w:val="both"/>
              <w:rPr>
                <w:rFonts w:ascii="Times New Roman" w:hAnsi="Times New Roman"/>
                <w:b w:val="0"/>
                <w:bCs w:val="0"/>
                <w:i w:val="0"/>
                <w:sz w:val="24"/>
                <w:szCs w:val="24"/>
                <w:lang w:val="en-GB" w:eastAsia="en-US"/>
              </w:rPr>
            </w:pPr>
            <w:r w:rsidRPr="006E46B7">
              <w:rPr>
                <w:rFonts w:ascii="Times New Roman" w:hAnsi="Times New Roman"/>
                <w:b w:val="0"/>
                <w:bCs w:val="0"/>
                <w:i w:val="0"/>
                <w:sz w:val="24"/>
                <w:szCs w:val="24"/>
                <w:lang w:val="en-GB" w:eastAsia="en-US"/>
              </w:rPr>
              <w:t>zhvillimi i sistemeve t</w:t>
            </w:r>
            <w:r w:rsidR="005D562E">
              <w:rPr>
                <w:rFonts w:ascii="Times New Roman" w:hAnsi="Times New Roman"/>
                <w:b w:val="0"/>
                <w:bCs w:val="0"/>
                <w:i w:val="0"/>
                <w:sz w:val="24"/>
                <w:szCs w:val="24"/>
                <w:lang w:val="en-GB" w:eastAsia="en-US"/>
              </w:rPr>
              <w:t>ë</w:t>
            </w:r>
            <w:r w:rsidRPr="006E46B7">
              <w:rPr>
                <w:rFonts w:ascii="Times New Roman" w:hAnsi="Times New Roman"/>
                <w:b w:val="0"/>
                <w:bCs w:val="0"/>
                <w:i w:val="0"/>
                <w:sz w:val="24"/>
                <w:szCs w:val="24"/>
                <w:lang w:val="en-GB" w:eastAsia="en-US"/>
              </w:rPr>
              <w:t xml:space="preserve"> raportimit, </w:t>
            </w:r>
            <w:r w:rsidR="006E46B7" w:rsidRPr="006E46B7">
              <w:rPr>
                <w:rFonts w:ascii="Times New Roman" w:hAnsi="Times New Roman"/>
                <w:b w:val="0"/>
                <w:bCs w:val="0"/>
                <w:i w:val="0"/>
                <w:sz w:val="24"/>
                <w:szCs w:val="24"/>
                <w:lang w:val="en-GB" w:eastAsia="en-US"/>
              </w:rPr>
              <w:t>t</w:t>
            </w:r>
            <w:r w:rsidR="005D562E">
              <w:rPr>
                <w:rFonts w:ascii="Times New Roman" w:hAnsi="Times New Roman"/>
                <w:b w:val="0"/>
                <w:bCs w:val="0"/>
                <w:i w:val="0"/>
                <w:sz w:val="24"/>
                <w:szCs w:val="24"/>
                <w:lang w:val="en-GB" w:eastAsia="en-US"/>
              </w:rPr>
              <w:t>ë</w:t>
            </w:r>
            <w:r w:rsidR="006E46B7" w:rsidRPr="006E46B7">
              <w:rPr>
                <w:rFonts w:ascii="Times New Roman" w:hAnsi="Times New Roman"/>
                <w:b w:val="0"/>
                <w:bCs w:val="0"/>
                <w:i w:val="0"/>
                <w:sz w:val="24"/>
                <w:szCs w:val="24"/>
                <w:lang w:val="en-GB" w:eastAsia="en-US"/>
              </w:rPr>
              <w:t xml:space="preserve"> cilat lidhen me</w:t>
            </w:r>
            <w:r w:rsidRPr="006E46B7">
              <w:rPr>
                <w:rFonts w:ascii="Times New Roman" w:hAnsi="Times New Roman"/>
                <w:b w:val="0"/>
                <w:bCs w:val="0"/>
                <w:i w:val="0"/>
                <w:sz w:val="24"/>
                <w:szCs w:val="24"/>
                <w:lang w:val="en-GB" w:eastAsia="en-US"/>
              </w:rPr>
              <w:t xml:space="preserve"> p</w:t>
            </w:r>
            <w:r w:rsidR="005D562E">
              <w:rPr>
                <w:rFonts w:ascii="Times New Roman" w:hAnsi="Times New Roman"/>
                <w:b w:val="0"/>
                <w:bCs w:val="0"/>
                <w:i w:val="0"/>
                <w:sz w:val="24"/>
                <w:szCs w:val="24"/>
                <w:lang w:val="en-GB" w:eastAsia="en-US"/>
              </w:rPr>
              <w:t>ë</w:t>
            </w:r>
            <w:r w:rsidRPr="006E46B7">
              <w:rPr>
                <w:rFonts w:ascii="Times New Roman" w:hAnsi="Times New Roman"/>
                <w:b w:val="0"/>
                <w:bCs w:val="0"/>
                <w:i w:val="0"/>
                <w:sz w:val="24"/>
                <w:szCs w:val="24"/>
                <w:lang w:val="en-GB" w:eastAsia="en-US"/>
              </w:rPr>
              <w:t>rcaktimin e primit me baz</w:t>
            </w:r>
            <w:r w:rsidR="005D562E">
              <w:rPr>
                <w:rFonts w:ascii="Times New Roman" w:hAnsi="Times New Roman"/>
                <w:b w:val="0"/>
                <w:bCs w:val="0"/>
                <w:i w:val="0"/>
                <w:sz w:val="24"/>
                <w:szCs w:val="24"/>
                <w:lang w:val="en-GB" w:eastAsia="en-US"/>
              </w:rPr>
              <w:t>ë</w:t>
            </w:r>
            <w:r w:rsidRPr="006E46B7">
              <w:rPr>
                <w:rFonts w:ascii="Times New Roman" w:hAnsi="Times New Roman"/>
                <w:b w:val="0"/>
                <w:bCs w:val="0"/>
                <w:i w:val="0"/>
                <w:sz w:val="24"/>
                <w:szCs w:val="24"/>
                <w:lang w:val="en-GB" w:eastAsia="en-US"/>
              </w:rPr>
              <w:t xml:space="preserve"> rrisku;</w:t>
            </w:r>
          </w:p>
          <w:p w14:paraId="7F1FE97E" w14:textId="68FC1D77" w:rsidR="00307228" w:rsidRPr="006E46B7" w:rsidRDefault="006E46B7" w:rsidP="006E46B7">
            <w:pPr>
              <w:numPr>
                <w:ilvl w:val="0"/>
                <w:numId w:val="23"/>
              </w:numPr>
              <w:spacing w:line="276" w:lineRule="auto"/>
              <w:jc w:val="both"/>
              <w:rPr>
                <w:rFonts w:ascii="Times New Roman" w:hAnsi="Times New Roman"/>
                <w:sz w:val="24"/>
                <w:szCs w:val="24"/>
                <w:lang w:val="sq-AL"/>
              </w:rPr>
            </w:pPr>
            <w:r w:rsidRPr="006E46B7">
              <w:rPr>
                <w:rFonts w:ascii="Times New Roman" w:hAnsi="Times New Roman"/>
                <w:sz w:val="24"/>
                <w:szCs w:val="24"/>
                <w:lang w:val="sq-AL"/>
              </w:rPr>
              <w:t>forcimi i</w:t>
            </w:r>
            <w:r w:rsidR="00307228" w:rsidRPr="006E46B7">
              <w:rPr>
                <w:rFonts w:ascii="Times New Roman" w:hAnsi="Times New Roman"/>
                <w:sz w:val="24"/>
                <w:szCs w:val="24"/>
                <w:lang w:val="sq-AL"/>
              </w:rPr>
              <w:t xml:space="preserve"> rolit t</w:t>
            </w:r>
            <w:r w:rsidR="005D562E">
              <w:rPr>
                <w:rFonts w:ascii="Times New Roman" w:hAnsi="Times New Roman"/>
                <w:sz w:val="24"/>
                <w:szCs w:val="24"/>
                <w:lang w:val="sq-AL"/>
              </w:rPr>
              <w:t>ë</w:t>
            </w:r>
            <w:r w:rsidR="00307228" w:rsidRPr="006E46B7">
              <w:rPr>
                <w:rFonts w:ascii="Times New Roman" w:hAnsi="Times New Roman"/>
                <w:sz w:val="24"/>
                <w:szCs w:val="24"/>
                <w:lang w:val="sq-AL"/>
              </w:rPr>
              <w:t xml:space="preserve"> Byros</w:t>
            </w:r>
            <w:r w:rsidR="005D562E">
              <w:rPr>
                <w:rFonts w:ascii="Times New Roman" w:hAnsi="Times New Roman"/>
                <w:sz w:val="24"/>
                <w:szCs w:val="24"/>
                <w:lang w:val="sq-AL"/>
              </w:rPr>
              <w:t>ë</w:t>
            </w:r>
            <w:r w:rsidR="00307228" w:rsidRPr="006E46B7">
              <w:rPr>
                <w:rFonts w:ascii="Times New Roman" w:hAnsi="Times New Roman"/>
                <w:sz w:val="24"/>
                <w:szCs w:val="24"/>
                <w:lang w:val="sq-AL"/>
              </w:rPr>
              <w:t xml:space="preserve"> Shqiptare t</w:t>
            </w:r>
            <w:r w:rsidR="005D562E">
              <w:rPr>
                <w:rFonts w:ascii="Times New Roman" w:hAnsi="Times New Roman"/>
                <w:sz w:val="24"/>
                <w:szCs w:val="24"/>
                <w:lang w:val="sq-AL"/>
              </w:rPr>
              <w:t>ë</w:t>
            </w:r>
            <w:r w:rsidR="00307228" w:rsidRPr="006E46B7">
              <w:rPr>
                <w:rFonts w:ascii="Times New Roman" w:hAnsi="Times New Roman"/>
                <w:sz w:val="24"/>
                <w:szCs w:val="24"/>
                <w:lang w:val="sq-AL"/>
              </w:rPr>
              <w:t xml:space="preserve"> Sigurimit</w:t>
            </w:r>
            <w:r w:rsidRPr="006E46B7">
              <w:rPr>
                <w:rFonts w:ascii="Times New Roman" w:hAnsi="Times New Roman"/>
                <w:sz w:val="24"/>
                <w:szCs w:val="24"/>
                <w:lang w:val="sq-AL"/>
              </w:rPr>
              <w:t>;</w:t>
            </w:r>
          </w:p>
          <w:p w14:paraId="064D893A" w14:textId="77777777" w:rsidR="006E46B7" w:rsidRDefault="006E46B7" w:rsidP="006E46B7">
            <w:pPr>
              <w:numPr>
                <w:ilvl w:val="0"/>
                <w:numId w:val="23"/>
              </w:numPr>
              <w:spacing w:line="276" w:lineRule="auto"/>
              <w:jc w:val="both"/>
              <w:rPr>
                <w:rFonts w:ascii="Times New Roman" w:hAnsi="Times New Roman"/>
                <w:sz w:val="24"/>
                <w:szCs w:val="24"/>
                <w:lang w:val="sq-AL"/>
              </w:rPr>
            </w:pPr>
            <w:r>
              <w:rPr>
                <w:rFonts w:ascii="Times New Roman" w:hAnsi="Times New Roman"/>
                <w:sz w:val="24"/>
                <w:szCs w:val="24"/>
                <w:lang w:val="sq-AL"/>
              </w:rPr>
              <w:lastRenderedPageBreak/>
              <w:t>koordinimi i sistemeve t</w:t>
            </w:r>
            <w:r w:rsidR="005D562E">
              <w:rPr>
                <w:rFonts w:ascii="Times New Roman" w:hAnsi="Times New Roman"/>
                <w:sz w:val="24"/>
                <w:szCs w:val="24"/>
                <w:lang w:val="sq-AL"/>
              </w:rPr>
              <w:t>ë</w:t>
            </w:r>
            <w:r>
              <w:rPr>
                <w:rFonts w:ascii="Times New Roman" w:hAnsi="Times New Roman"/>
                <w:sz w:val="24"/>
                <w:szCs w:val="24"/>
                <w:lang w:val="sq-AL"/>
              </w:rPr>
              <w:t xml:space="preserve"> raportit p</w:t>
            </w:r>
            <w:r w:rsidR="005D562E">
              <w:rPr>
                <w:rFonts w:ascii="Times New Roman" w:hAnsi="Times New Roman"/>
                <w:sz w:val="24"/>
                <w:szCs w:val="24"/>
                <w:lang w:val="sq-AL"/>
              </w:rPr>
              <w:t>ë</w:t>
            </w:r>
            <w:r>
              <w:rPr>
                <w:rFonts w:ascii="Times New Roman" w:hAnsi="Times New Roman"/>
                <w:sz w:val="24"/>
                <w:szCs w:val="24"/>
                <w:lang w:val="sq-AL"/>
              </w:rPr>
              <w:t>r identifikimin e kontrat</w:t>
            </w:r>
            <w:r w:rsidR="005D562E">
              <w:rPr>
                <w:rFonts w:ascii="Times New Roman" w:hAnsi="Times New Roman"/>
                <w:sz w:val="24"/>
                <w:szCs w:val="24"/>
                <w:lang w:val="sq-AL"/>
              </w:rPr>
              <w:t>ë</w:t>
            </w:r>
            <w:r>
              <w:rPr>
                <w:rFonts w:ascii="Times New Roman" w:hAnsi="Times New Roman"/>
                <w:sz w:val="24"/>
                <w:szCs w:val="24"/>
                <w:lang w:val="sq-AL"/>
              </w:rPr>
              <w:t>s s</w:t>
            </w:r>
            <w:r w:rsidR="005D562E">
              <w:rPr>
                <w:rFonts w:ascii="Times New Roman" w:hAnsi="Times New Roman"/>
                <w:sz w:val="24"/>
                <w:szCs w:val="24"/>
                <w:lang w:val="sq-AL"/>
              </w:rPr>
              <w:t>ë</w:t>
            </w:r>
            <w:r>
              <w:rPr>
                <w:rFonts w:ascii="Times New Roman" w:hAnsi="Times New Roman"/>
                <w:sz w:val="24"/>
                <w:szCs w:val="24"/>
                <w:lang w:val="sq-AL"/>
              </w:rPr>
              <w:t xml:space="preserve"> sigurimit (nd</w:t>
            </w:r>
            <w:r w:rsidR="005D562E">
              <w:rPr>
                <w:rFonts w:ascii="Times New Roman" w:hAnsi="Times New Roman"/>
                <w:sz w:val="24"/>
                <w:szCs w:val="24"/>
                <w:lang w:val="sq-AL"/>
              </w:rPr>
              <w:t>ë</w:t>
            </w:r>
            <w:r>
              <w:rPr>
                <w:rFonts w:ascii="Times New Roman" w:hAnsi="Times New Roman"/>
                <w:sz w:val="24"/>
                <w:szCs w:val="24"/>
                <w:lang w:val="sq-AL"/>
              </w:rPr>
              <w:t>rmjet Autoritet dhe enteve shtet</w:t>
            </w:r>
            <w:r w:rsidR="005D562E">
              <w:rPr>
                <w:rFonts w:ascii="Times New Roman" w:hAnsi="Times New Roman"/>
                <w:sz w:val="24"/>
                <w:szCs w:val="24"/>
                <w:lang w:val="sq-AL"/>
              </w:rPr>
              <w:t>ë</w:t>
            </w:r>
            <w:r>
              <w:rPr>
                <w:rFonts w:ascii="Times New Roman" w:hAnsi="Times New Roman"/>
                <w:sz w:val="24"/>
                <w:szCs w:val="24"/>
                <w:lang w:val="sq-AL"/>
              </w:rPr>
              <w:t>rore si Drejtoria e Sh</w:t>
            </w:r>
            <w:r w:rsidR="005D562E">
              <w:rPr>
                <w:rFonts w:ascii="Times New Roman" w:hAnsi="Times New Roman"/>
                <w:sz w:val="24"/>
                <w:szCs w:val="24"/>
                <w:lang w:val="sq-AL"/>
              </w:rPr>
              <w:t>ë</w:t>
            </w:r>
            <w:r>
              <w:rPr>
                <w:rFonts w:ascii="Times New Roman" w:hAnsi="Times New Roman"/>
                <w:sz w:val="24"/>
                <w:szCs w:val="24"/>
                <w:lang w:val="sq-AL"/>
              </w:rPr>
              <w:t>rbimit t</w:t>
            </w:r>
            <w:r w:rsidR="005D562E">
              <w:rPr>
                <w:rFonts w:ascii="Times New Roman" w:hAnsi="Times New Roman"/>
                <w:sz w:val="24"/>
                <w:szCs w:val="24"/>
                <w:lang w:val="sq-AL"/>
              </w:rPr>
              <w:t>ë</w:t>
            </w:r>
            <w:r>
              <w:rPr>
                <w:rFonts w:ascii="Times New Roman" w:hAnsi="Times New Roman"/>
                <w:sz w:val="24"/>
                <w:szCs w:val="24"/>
                <w:lang w:val="sq-AL"/>
              </w:rPr>
              <w:t xml:space="preserve"> Transportit Rrugor, Ministris</w:t>
            </w:r>
            <w:r w:rsidR="005D562E">
              <w:rPr>
                <w:rFonts w:ascii="Times New Roman" w:hAnsi="Times New Roman"/>
                <w:sz w:val="24"/>
                <w:szCs w:val="24"/>
                <w:lang w:val="sq-AL"/>
              </w:rPr>
              <w:t>ë</w:t>
            </w:r>
            <w:r>
              <w:rPr>
                <w:rFonts w:ascii="Times New Roman" w:hAnsi="Times New Roman"/>
                <w:sz w:val="24"/>
                <w:szCs w:val="24"/>
                <w:lang w:val="sq-AL"/>
              </w:rPr>
              <w:t xml:space="preserve"> s</w:t>
            </w:r>
            <w:r w:rsidR="005D562E">
              <w:rPr>
                <w:rFonts w:ascii="Times New Roman" w:hAnsi="Times New Roman"/>
                <w:sz w:val="24"/>
                <w:szCs w:val="24"/>
                <w:lang w:val="sq-AL"/>
              </w:rPr>
              <w:t>ë</w:t>
            </w:r>
            <w:r>
              <w:rPr>
                <w:rFonts w:ascii="Times New Roman" w:hAnsi="Times New Roman"/>
                <w:sz w:val="24"/>
                <w:szCs w:val="24"/>
                <w:lang w:val="sq-AL"/>
              </w:rPr>
              <w:t xml:space="preserve"> brendshme)</w:t>
            </w:r>
            <w:r w:rsidR="00F3256C">
              <w:rPr>
                <w:rFonts w:ascii="Times New Roman" w:hAnsi="Times New Roman"/>
                <w:sz w:val="24"/>
                <w:szCs w:val="24"/>
                <w:lang w:val="sq-AL"/>
              </w:rPr>
              <w:t>.</w:t>
            </w:r>
          </w:p>
          <w:p w14:paraId="679632AF" w14:textId="77777777" w:rsidR="00F3256C" w:rsidRPr="00CD7CC5" w:rsidRDefault="00F3256C" w:rsidP="00F3256C">
            <w:pPr>
              <w:spacing w:line="276" w:lineRule="auto"/>
              <w:jc w:val="both"/>
              <w:rPr>
                <w:rFonts w:ascii="Times New Roman" w:hAnsi="Times New Roman"/>
                <w:sz w:val="24"/>
                <w:szCs w:val="24"/>
              </w:rPr>
            </w:pPr>
            <w:r w:rsidRPr="00CD7CC5">
              <w:rPr>
                <w:rFonts w:ascii="Times New Roman" w:hAnsi="Times New Roman"/>
                <w:sz w:val="24"/>
                <w:szCs w:val="24"/>
              </w:rPr>
              <w:t xml:space="preserve">Mungesa e një legjislacioni stimulues për zhvillim të përshtatshëm të tregut, renditet si një nga problemet, që ka kushtëzuar edhe gjendjen aktuale të tij, pa anashkaluar edhe problematika të tjera si: </w:t>
            </w:r>
          </w:p>
          <w:p w14:paraId="082361C2" w14:textId="77777777" w:rsidR="00F3256C" w:rsidRPr="00CD7CC5" w:rsidRDefault="00F3256C" w:rsidP="00F3256C">
            <w:pPr>
              <w:numPr>
                <w:ilvl w:val="0"/>
                <w:numId w:val="30"/>
              </w:numPr>
              <w:spacing w:line="276" w:lineRule="auto"/>
              <w:jc w:val="both"/>
              <w:rPr>
                <w:rFonts w:ascii="Times New Roman" w:hAnsi="Times New Roman"/>
                <w:sz w:val="24"/>
                <w:szCs w:val="24"/>
              </w:rPr>
            </w:pPr>
            <w:r w:rsidRPr="00CD7CC5">
              <w:rPr>
                <w:rFonts w:ascii="Times New Roman" w:hAnsi="Times New Roman"/>
                <w:sz w:val="24"/>
                <w:szCs w:val="24"/>
              </w:rPr>
              <w:t xml:space="preserve">mungesa e një platforme të qartë për zhvillimin afatgjatë të tregut; </w:t>
            </w:r>
          </w:p>
          <w:p w14:paraId="5069FE75" w14:textId="77777777" w:rsidR="00F3256C" w:rsidRPr="00CD7CC5" w:rsidRDefault="00F3256C" w:rsidP="00F3256C">
            <w:pPr>
              <w:numPr>
                <w:ilvl w:val="0"/>
                <w:numId w:val="30"/>
              </w:numPr>
              <w:spacing w:line="276" w:lineRule="auto"/>
              <w:jc w:val="both"/>
              <w:rPr>
                <w:rFonts w:ascii="Times New Roman" w:hAnsi="Times New Roman"/>
                <w:sz w:val="24"/>
                <w:szCs w:val="24"/>
              </w:rPr>
            </w:pPr>
            <w:r w:rsidRPr="00CD7CC5">
              <w:rPr>
                <w:rFonts w:ascii="Times New Roman" w:hAnsi="Times New Roman"/>
                <w:sz w:val="24"/>
                <w:szCs w:val="24"/>
              </w:rPr>
              <w:t xml:space="preserve">mbështetja në produkte të një natyre kryesisht motorike të detyrueshme; </w:t>
            </w:r>
          </w:p>
          <w:p w14:paraId="0D53A413" w14:textId="77777777" w:rsidR="00F3256C" w:rsidRDefault="00F3256C" w:rsidP="00F3256C">
            <w:pPr>
              <w:numPr>
                <w:ilvl w:val="0"/>
                <w:numId w:val="30"/>
              </w:numPr>
              <w:spacing w:line="276" w:lineRule="auto"/>
              <w:jc w:val="both"/>
              <w:rPr>
                <w:rFonts w:ascii="Times New Roman" w:hAnsi="Times New Roman"/>
                <w:sz w:val="24"/>
                <w:szCs w:val="24"/>
              </w:rPr>
            </w:pPr>
            <w:r w:rsidRPr="00CD7CC5">
              <w:rPr>
                <w:rFonts w:ascii="Times New Roman" w:hAnsi="Times New Roman"/>
                <w:sz w:val="24"/>
                <w:szCs w:val="24"/>
              </w:rPr>
              <w:t xml:space="preserve">mungesa e iniciativave për transferimin e rrezikut, për mbrojtjen e individëve si dhe transparencës në shitjen dhe ndërmjetësimin e produkteve të sigurimeve; </w:t>
            </w:r>
          </w:p>
          <w:p w14:paraId="5CCA3103" w14:textId="77777777" w:rsidR="00501B31" w:rsidRPr="00F3256C" w:rsidRDefault="00F3256C" w:rsidP="00F3256C">
            <w:pPr>
              <w:numPr>
                <w:ilvl w:val="0"/>
                <w:numId w:val="30"/>
              </w:numPr>
              <w:spacing w:line="276" w:lineRule="auto"/>
              <w:jc w:val="both"/>
              <w:rPr>
                <w:rFonts w:ascii="Times New Roman" w:hAnsi="Times New Roman"/>
                <w:sz w:val="24"/>
                <w:szCs w:val="24"/>
              </w:rPr>
            </w:pPr>
            <w:r w:rsidRPr="00F3256C">
              <w:rPr>
                <w:rFonts w:ascii="Times New Roman" w:hAnsi="Times New Roman"/>
                <w:sz w:val="24"/>
                <w:szCs w:val="24"/>
              </w:rPr>
              <w:t>mungesa e kapaciteteve, numri i ulët i sigurimit të detyrueshëm etj.</w:t>
            </w:r>
          </w:p>
          <w:p w14:paraId="53C71E33" w14:textId="77777777" w:rsidR="00F3256C" w:rsidRPr="00936D4A" w:rsidRDefault="00F3256C" w:rsidP="00F3256C">
            <w:pPr>
              <w:spacing w:line="276" w:lineRule="auto"/>
              <w:jc w:val="both"/>
              <w:rPr>
                <w:rFonts w:ascii="Times New Roman" w:hAnsi="Times New Roman"/>
                <w:sz w:val="24"/>
                <w:szCs w:val="24"/>
                <w:lang w:val="sq-AL"/>
              </w:rPr>
            </w:pPr>
          </w:p>
        </w:tc>
      </w:tr>
      <w:tr w:rsidR="00307228" w:rsidRPr="00936D4A" w14:paraId="266A6C32" w14:textId="77777777" w:rsidTr="0059286C">
        <w:trPr>
          <w:trHeight w:val="543"/>
        </w:trPr>
        <w:tc>
          <w:tcPr>
            <w:tcW w:w="9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78C3283" w14:textId="77777777" w:rsidR="00307228" w:rsidRPr="00936D4A" w:rsidRDefault="00307228" w:rsidP="00E018AD">
            <w:pPr>
              <w:spacing w:line="276" w:lineRule="auto"/>
              <w:jc w:val="both"/>
              <w:rPr>
                <w:rFonts w:ascii="Times New Roman" w:hAnsi="Times New Roman"/>
                <w:b/>
                <w:szCs w:val="22"/>
                <w:lang w:val="sq-AL"/>
              </w:rPr>
            </w:pPr>
            <w:r w:rsidRPr="00936D4A">
              <w:rPr>
                <w:rFonts w:ascii="Times New Roman" w:hAnsi="Times New Roman"/>
                <w:b/>
                <w:szCs w:val="22"/>
                <w:lang w:val="sq-AL"/>
              </w:rPr>
              <w:lastRenderedPageBreak/>
              <w:t>OBJEKTIVAT</w:t>
            </w:r>
          </w:p>
          <w:p w14:paraId="487A88CE" w14:textId="77777777" w:rsidR="00307228" w:rsidRPr="00936D4A" w:rsidRDefault="00307228" w:rsidP="00E018AD">
            <w:pPr>
              <w:spacing w:line="276" w:lineRule="auto"/>
              <w:jc w:val="both"/>
              <w:rPr>
                <w:rFonts w:ascii="Times New Roman" w:hAnsi="Times New Roman"/>
                <w:i/>
                <w:sz w:val="20"/>
                <w:lang w:val="sq-AL"/>
              </w:rPr>
            </w:pPr>
            <w:r w:rsidRPr="00936D4A">
              <w:rPr>
                <w:rFonts w:ascii="Times New Roman" w:hAnsi="Times New Roman"/>
                <w:i/>
                <w:sz w:val="20"/>
                <w:lang w:val="sq-AL"/>
              </w:rPr>
              <w:t>Cilat janë objektivat dhe efektet e synuara të propozimit?</w:t>
            </w:r>
          </w:p>
          <w:p w14:paraId="1FDF300A" w14:textId="77777777" w:rsidR="00307228" w:rsidRPr="00936D4A" w:rsidRDefault="00307228" w:rsidP="00E018AD">
            <w:pPr>
              <w:spacing w:line="276" w:lineRule="auto"/>
              <w:jc w:val="both"/>
              <w:rPr>
                <w:rFonts w:ascii="Times New Roman" w:hAnsi="Times New Roman"/>
                <w:sz w:val="24"/>
                <w:szCs w:val="24"/>
                <w:lang w:val="sq-AL"/>
              </w:rPr>
            </w:pPr>
          </w:p>
          <w:p w14:paraId="5042A402" w14:textId="77777777" w:rsidR="00307228" w:rsidRPr="0059286C" w:rsidRDefault="00307228" w:rsidP="00E018AD">
            <w:pPr>
              <w:spacing w:line="276" w:lineRule="auto"/>
              <w:jc w:val="both"/>
              <w:rPr>
                <w:rFonts w:ascii="Times New Roman" w:hAnsi="Times New Roman"/>
                <w:sz w:val="24"/>
                <w:szCs w:val="24"/>
                <w:lang w:val="sq-AL"/>
              </w:rPr>
            </w:pPr>
            <w:r w:rsidRPr="0059286C">
              <w:rPr>
                <w:rFonts w:ascii="Times New Roman" w:hAnsi="Times New Roman"/>
                <w:sz w:val="24"/>
                <w:szCs w:val="24"/>
                <w:lang w:val="sq-AL"/>
              </w:rPr>
              <w:t>Objektivat kryesore që synohen të arrihen nëpërmjet kësaj politike janë:</w:t>
            </w:r>
          </w:p>
          <w:p w14:paraId="279AB94B" w14:textId="77777777" w:rsidR="00307228" w:rsidRPr="0059286C" w:rsidRDefault="00307228" w:rsidP="00E018AD">
            <w:pPr>
              <w:spacing w:line="276" w:lineRule="auto"/>
              <w:jc w:val="both"/>
              <w:rPr>
                <w:rFonts w:ascii="Times New Roman" w:hAnsi="Times New Roman"/>
                <w:sz w:val="24"/>
                <w:szCs w:val="24"/>
                <w:lang w:val="sq-AL"/>
              </w:rPr>
            </w:pPr>
          </w:p>
          <w:p w14:paraId="75C3408B" w14:textId="77777777" w:rsidR="00307228" w:rsidRPr="0059286C" w:rsidRDefault="00307228" w:rsidP="00307228">
            <w:pPr>
              <w:numPr>
                <w:ilvl w:val="0"/>
                <w:numId w:val="15"/>
              </w:numPr>
              <w:jc w:val="both"/>
              <w:rPr>
                <w:rFonts w:ascii="Times New Roman" w:hAnsi="Times New Roman"/>
                <w:sz w:val="24"/>
                <w:szCs w:val="24"/>
              </w:rPr>
            </w:pPr>
            <w:r w:rsidRPr="0059286C">
              <w:rPr>
                <w:rFonts w:ascii="Times New Roman" w:hAnsi="Times New Roman"/>
                <w:sz w:val="24"/>
                <w:szCs w:val="24"/>
              </w:rPr>
              <w:t>Detyrimi për tu siguruar, si dhe vendosja e masave shtrenguese për zbatimin e këtij detyrimi;</w:t>
            </w:r>
          </w:p>
          <w:p w14:paraId="5E900D94" w14:textId="77777777" w:rsidR="00307228" w:rsidRPr="0059286C" w:rsidRDefault="00307228" w:rsidP="00E018AD">
            <w:pPr>
              <w:ind w:left="720"/>
              <w:jc w:val="both"/>
              <w:rPr>
                <w:rFonts w:ascii="Times New Roman" w:hAnsi="Times New Roman"/>
                <w:sz w:val="24"/>
                <w:szCs w:val="24"/>
              </w:rPr>
            </w:pPr>
          </w:p>
          <w:p w14:paraId="5765D4FC" w14:textId="77777777" w:rsidR="00307228" w:rsidRPr="0059286C" w:rsidRDefault="00307228" w:rsidP="00307228">
            <w:pPr>
              <w:widowControl w:val="0"/>
              <w:numPr>
                <w:ilvl w:val="0"/>
                <w:numId w:val="15"/>
              </w:numPr>
              <w:autoSpaceDE w:val="0"/>
              <w:autoSpaceDN w:val="0"/>
              <w:adjustRightInd w:val="0"/>
              <w:jc w:val="both"/>
              <w:rPr>
                <w:rFonts w:ascii="Times New Roman" w:hAnsi="Times New Roman"/>
                <w:bCs/>
                <w:sz w:val="24"/>
                <w:szCs w:val="24"/>
              </w:rPr>
            </w:pPr>
            <w:r w:rsidRPr="0059286C">
              <w:rPr>
                <w:rFonts w:ascii="Times New Roman" w:hAnsi="Times New Roman"/>
                <w:bCs/>
                <w:sz w:val="24"/>
                <w:szCs w:val="24"/>
                <w:lang w:val="en-US"/>
              </w:rPr>
              <w:t>N</w:t>
            </w:r>
            <w:r w:rsidRPr="0059286C">
              <w:rPr>
                <w:rFonts w:ascii="Times New Roman" w:hAnsi="Times New Roman"/>
                <w:bCs/>
                <w:sz w:val="24"/>
                <w:szCs w:val="24"/>
              </w:rPr>
              <w:t>dikimi në uljen e numrit të drejtuesve të mjeteve të transportit që qarkullojnë të pa pajisur me kontratën e sigurimit të detyrueshëm</w:t>
            </w:r>
            <w:r w:rsidRPr="0059286C">
              <w:rPr>
                <w:rFonts w:ascii="Times New Roman" w:hAnsi="Times New Roman"/>
                <w:sz w:val="24"/>
                <w:szCs w:val="24"/>
                <w:lang w:val="sq-AL"/>
              </w:rPr>
              <w:t xml:space="preserve"> duke arritur një nivel deri në 2%.</w:t>
            </w:r>
            <w:r w:rsidRPr="0059286C">
              <w:rPr>
                <w:rFonts w:ascii="Times New Roman" w:hAnsi="Times New Roman"/>
                <w:bCs/>
                <w:sz w:val="24"/>
                <w:szCs w:val="24"/>
              </w:rPr>
              <w:t xml:space="preserve"> Aktualisht niveli i mjeteve të pasiguruara rezulton rreth 19%;</w:t>
            </w:r>
          </w:p>
          <w:p w14:paraId="78A8A8CD" w14:textId="77777777" w:rsidR="00307228" w:rsidRPr="0059286C" w:rsidRDefault="00307228" w:rsidP="00E018AD">
            <w:pPr>
              <w:widowControl w:val="0"/>
              <w:autoSpaceDE w:val="0"/>
              <w:autoSpaceDN w:val="0"/>
              <w:adjustRightInd w:val="0"/>
              <w:ind w:left="720"/>
              <w:jc w:val="both"/>
              <w:rPr>
                <w:rFonts w:ascii="Times New Roman" w:hAnsi="Times New Roman"/>
                <w:bCs/>
                <w:sz w:val="24"/>
                <w:szCs w:val="24"/>
              </w:rPr>
            </w:pPr>
          </w:p>
          <w:p w14:paraId="7960B7D5" w14:textId="77777777" w:rsidR="00307228" w:rsidRPr="0059286C" w:rsidRDefault="00307228" w:rsidP="00307228">
            <w:pPr>
              <w:pStyle w:val="ListParagraph"/>
              <w:numPr>
                <w:ilvl w:val="0"/>
                <w:numId w:val="15"/>
              </w:numPr>
              <w:tabs>
                <w:tab w:val="clear" w:pos="567"/>
              </w:tabs>
              <w:spacing w:after="200"/>
              <w:contextualSpacing/>
              <w:jc w:val="both"/>
              <w:rPr>
                <w:rFonts w:ascii="Times New Roman" w:hAnsi="Times New Roman"/>
                <w:sz w:val="24"/>
                <w:szCs w:val="24"/>
              </w:rPr>
            </w:pPr>
            <w:r w:rsidRPr="0059286C">
              <w:rPr>
                <w:rFonts w:ascii="Times New Roman" w:hAnsi="Times New Roman"/>
                <w:sz w:val="24"/>
                <w:szCs w:val="24"/>
                <w:lang w:val="en-US"/>
              </w:rPr>
              <w:t>T</w:t>
            </w:r>
            <w:r w:rsidRPr="0059286C">
              <w:rPr>
                <w:rFonts w:ascii="Times New Roman" w:hAnsi="Times New Roman"/>
                <w:sz w:val="24"/>
                <w:szCs w:val="24"/>
              </w:rPr>
              <w:t>ë ndikojë në edukimin, ndërgjegjësimin dhe disiplinimin e konsumatorit si dhe</w:t>
            </w:r>
            <w:r w:rsidR="00997139">
              <w:rPr>
                <w:rFonts w:ascii="Times New Roman" w:hAnsi="Times New Roman"/>
                <w:sz w:val="24"/>
                <w:szCs w:val="24"/>
                <w:lang w:val="en-GB"/>
              </w:rPr>
              <w:t>,</w:t>
            </w:r>
            <w:r w:rsidRPr="0059286C">
              <w:rPr>
                <w:rFonts w:ascii="Times New Roman" w:hAnsi="Times New Roman"/>
                <w:sz w:val="24"/>
                <w:szCs w:val="24"/>
              </w:rPr>
              <w:t xml:space="preserve"> të rrisë cilësinë e shërbimit ndaj tij;</w:t>
            </w:r>
          </w:p>
          <w:p w14:paraId="0E794DDC" w14:textId="77777777" w:rsidR="006E46B7" w:rsidRPr="0059286C" w:rsidRDefault="006E46B7" w:rsidP="006E46B7">
            <w:pPr>
              <w:pStyle w:val="ListParagraph"/>
              <w:tabs>
                <w:tab w:val="clear" w:pos="567"/>
              </w:tabs>
              <w:spacing w:after="200"/>
              <w:ind w:left="720" w:firstLine="0"/>
              <w:contextualSpacing/>
              <w:jc w:val="both"/>
              <w:rPr>
                <w:rFonts w:ascii="Times New Roman" w:hAnsi="Times New Roman"/>
                <w:sz w:val="24"/>
                <w:szCs w:val="24"/>
              </w:rPr>
            </w:pPr>
          </w:p>
          <w:p w14:paraId="23B685E4" w14:textId="2D30A945" w:rsidR="004A1017" w:rsidRPr="004A1017" w:rsidRDefault="00307228" w:rsidP="004A1017">
            <w:pPr>
              <w:pStyle w:val="ListParagraph"/>
              <w:numPr>
                <w:ilvl w:val="0"/>
                <w:numId w:val="15"/>
              </w:numPr>
              <w:tabs>
                <w:tab w:val="clear" w:pos="567"/>
              </w:tabs>
              <w:spacing w:after="200"/>
              <w:contextualSpacing/>
              <w:jc w:val="both"/>
              <w:rPr>
                <w:rFonts w:ascii="Times New Roman" w:hAnsi="Times New Roman"/>
                <w:sz w:val="24"/>
                <w:szCs w:val="24"/>
              </w:rPr>
            </w:pPr>
            <w:r w:rsidRPr="0059286C">
              <w:rPr>
                <w:rFonts w:ascii="Times New Roman" w:hAnsi="Times New Roman"/>
                <w:bCs/>
                <w:sz w:val="24"/>
                <w:szCs w:val="24"/>
                <w:lang w:val="en-US"/>
              </w:rPr>
              <w:t>T</w:t>
            </w:r>
            <w:r w:rsidRPr="0059286C">
              <w:rPr>
                <w:rFonts w:ascii="Times New Roman" w:hAnsi="Times New Roman"/>
                <w:bCs/>
                <w:sz w:val="24"/>
                <w:szCs w:val="24"/>
              </w:rPr>
              <w:t>ë përmirësojë procedurat dhe afatet e trajtimit të kërkesave për dëmshpërblim nga ana e shoqërive të sigurimit</w:t>
            </w:r>
            <w:r w:rsidR="00B41680">
              <w:rPr>
                <w:rFonts w:ascii="Times New Roman" w:hAnsi="Times New Roman"/>
                <w:bCs/>
                <w:sz w:val="24"/>
                <w:szCs w:val="24"/>
                <w:lang w:val="en-US"/>
              </w:rPr>
              <w:t>,</w:t>
            </w:r>
            <w:r w:rsidR="006E46B7" w:rsidRPr="0059286C">
              <w:rPr>
                <w:rFonts w:ascii="Times New Roman" w:hAnsi="Times New Roman"/>
                <w:bCs/>
                <w:sz w:val="24"/>
                <w:szCs w:val="24"/>
                <w:lang w:val="en-US"/>
              </w:rPr>
              <w:t xml:space="preserve"> deri n</w:t>
            </w:r>
            <w:r w:rsidR="005D562E" w:rsidRPr="0059286C">
              <w:rPr>
                <w:rFonts w:ascii="Times New Roman" w:hAnsi="Times New Roman"/>
                <w:bCs/>
                <w:sz w:val="24"/>
                <w:szCs w:val="24"/>
                <w:lang w:val="en-US"/>
              </w:rPr>
              <w:t>ë</w:t>
            </w:r>
            <w:r w:rsidR="006E46B7" w:rsidRPr="0059286C">
              <w:rPr>
                <w:rFonts w:ascii="Times New Roman" w:hAnsi="Times New Roman"/>
                <w:bCs/>
                <w:sz w:val="24"/>
                <w:szCs w:val="24"/>
                <w:lang w:val="en-US"/>
              </w:rPr>
              <w:t xml:space="preserve"> 14 dit</w:t>
            </w:r>
            <w:r w:rsidR="005D562E" w:rsidRPr="0059286C">
              <w:rPr>
                <w:rFonts w:ascii="Times New Roman" w:hAnsi="Times New Roman"/>
                <w:bCs/>
                <w:sz w:val="24"/>
                <w:szCs w:val="24"/>
                <w:lang w:val="en-US"/>
              </w:rPr>
              <w:t>ë</w:t>
            </w:r>
            <w:r w:rsidR="006E46B7" w:rsidRPr="0059286C">
              <w:rPr>
                <w:rFonts w:ascii="Times New Roman" w:hAnsi="Times New Roman"/>
                <w:bCs/>
                <w:sz w:val="24"/>
                <w:szCs w:val="24"/>
                <w:lang w:val="en-US"/>
              </w:rPr>
              <w:t xml:space="preserve"> nga data e n</w:t>
            </w:r>
            <w:r w:rsidR="005D562E" w:rsidRPr="0059286C">
              <w:rPr>
                <w:rFonts w:ascii="Times New Roman" w:hAnsi="Times New Roman"/>
                <w:bCs/>
                <w:sz w:val="24"/>
                <w:szCs w:val="24"/>
                <w:lang w:val="en-US"/>
              </w:rPr>
              <w:t>ë</w:t>
            </w:r>
            <w:r w:rsidR="006E46B7" w:rsidRPr="0059286C">
              <w:rPr>
                <w:rFonts w:ascii="Times New Roman" w:hAnsi="Times New Roman"/>
                <w:bCs/>
                <w:sz w:val="24"/>
                <w:szCs w:val="24"/>
                <w:lang w:val="en-US"/>
              </w:rPr>
              <w:t>nshkrimit t</w:t>
            </w:r>
            <w:r w:rsidR="005D562E" w:rsidRPr="0059286C">
              <w:rPr>
                <w:rFonts w:ascii="Times New Roman" w:hAnsi="Times New Roman"/>
                <w:bCs/>
                <w:sz w:val="24"/>
                <w:szCs w:val="24"/>
                <w:lang w:val="en-US"/>
              </w:rPr>
              <w:t>ë</w:t>
            </w:r>
            <w:r w:rsidR="006E46B7" w:rsidRPr="0059286C">
              <w:rPr>
                <w:rFonts w:ascii="Times New Roman" w:hAnsi="Times New Roman"/>
                <w:bCs/>
                <w:sz w:val="24"/>
                <w:szCs w:val="24"/>
                <w:lang w:val="en-US"/>
              </w:rPr>
              <w:t xml:space="preserve"> dokumentit t</w:t>
            </w:r>
            <w:r w:rsidR="005D562E" w:rsidRPr="0059286C">
              <w:rPr>
                <w:rFonts w:ascii="Times New Roman" w:hAnsi="Times New Roman"/>
                <w:bCs/>
                <w:sz w:val="24"/>
                <w:szCs w:val="24"/>
                <w:lang w:val="en-US"/>
              </w:rPr>
              <w:t>ë</w:t>
            </w:r>
            <w:r w:rsidR="006E46B7" w:rsidRPr="0059286C">
              <w:rPr>
                <w:rFonts w:ascii="Times New Roman" w:hAnsi="Times New Roman"/>
                <w:bCs/>
                <w:sz w:val="24"/>
                <w:szCs w:val="24"/>
                <w:lang w:val="en-US"/>
              </w:rPr>
              <w:t xml:space="preserve"> pranimit. Po k</w:t>
            </w:r>
            <w:r w:rsidR="005D562E" w:rsidRPr="0059286C">
              <w:rPr>
                <w:rFonts w:ascii="Times New Roman" w:hAnsi="Times New Roman"/>
                <w:bCs/>
                <w:sz w:val="24"/>
                <w:szCs w:val="24"/>
                <w:lang w:val="en-US"/>
              </w:rPr>
              <w:t>ë</w:t>
            </w:r>
            <w:r w:rsidR="006E46B7" w:rsidRPr="0059286C">
              <w:rPr>
                <w:rFonts w:ascii="Times New Roman" w:hAnsi="Times New Roman"/>
                <w:bCs/>
                <w:sz w:val="24"/>
                <w:szCs w:val="24"/>
                <w:lang w:val="en-US"/>
              </w:rPr>
              <w:t>shtu dhe p</w:t>
            </w:r>
            <w:r w:rsidR="005D562E" w:rsidRPr="0059286C">
              <w:rPr>
                <w:rFonts w:ascii="Times New Roman" w:hAnsi="Times New Roman"/>
                <w:bCs/>
                <w:sz w:val="24"/>
                <w:szCs w:val="24"/>
                <w:lang w:val="en-US"/>
              </w:rPr>
              <w:t>ë</w:t>
            </w:r>
            <w:r w:rsidR="006E46B7" w:rsidRPr="0059286C">
              <w:rPr>
                <w:rFonts w:ascii="Times New Roman" w:hAnsi="Times New Roman"/>
                <w:bCs/>
                <w:sz w:val="24"/>
                <w:szCs w:val="24"/>
                <w:lang w:val="en-US"/>
              </w:rPr>
              <w:t>r depozitimin e dokumentave p</w:t>
            </w:r>
            <w:r w:rsidR="005D562E" w:rsidRPr="0059286C">
              <w:rPr>
                <w:rFonts w:ascii="Times New Roman" w:hAnsi="Times New Roman"/>
                <w:bCs/>
                <w:sz w:val="24"/>
                <w:szCs w:val="24"/>
                <w:lang w:val="en-US"/>
              </w:rPr>
              <w:t>ë</w:t>
            </w:r>
            <w:r w:rsidR="006E46B7" w:rsidRPr="0059286C">
              <w:rPr>
                <w:rFonts w:ascii="Times New Roman" w:hAnsi="Times New Roman"/>
                <w:bCs/>
                <w:sz w:val="24"/>
                <w:szCs w:val="24"/>
                <w:lang w:val="en-US"/>
              </w:rPr>
              <w:t>rcaktohet njoftim i pal</w:t>
            </w:r>
            <w:r w:rsidR="005D562E" w:rsidRPr="0059286C">
              <w:rPr>
                <w:rFonts w:ascii="Times New Roman" w:hAnsi="Times New Roman"/>
                <w:bCs/>
                <w:sz w:val="24"/>
                <w:szCs w:val="24"/>
                <w:lang w:val="en-US"/>
              </w:rPr>
              <w:t>ë</w:t>
            </w:r>
            <w:r w:rsidR="006E46B7" w:rsidRPr="0059286C">
              <w:rPr>
                <w:rFonts w:ascii="Times New Roman" w:hAnsi="Times New Roman"/>
                <w:bCs/>
                <w:sz w:val="24"/>
                <w:szCs w:val="24"/>
                <w:lang w:val="en-US"/>
              </w:rPr>
              <w:t>s 8 dit</w:t>
            </w:r>
            <w:r w:rsidR="005D562E" w:rsidRPr="0059286C">
              <w:rPr>
                <w:rFonts w:ascii="Times New Roman" w:hAnsi="Times New Roman"/>
                <w:bCs/>
                <w:sz w:val="24"/>
                <w:szCs w:val="24"/>
                <w:lang w:val="en-US"/>
              </w:rPr>
              <w:t>ë</w:t>
            </w:r>
            <w:r w:rsidR="006E46B7" w:rsidRPr="0059286C">
              <w:rPr>
                <w:rFonts w:ascii="Times New Roman" w:hAnsi="Times New Roman"/>
                <w:bCs/>
                <w:sz w:val="24"/>
                <w:szCs w:val="24"/>
                <w:lang w:val="en-US"/>
              </w:rPr>
              <w:t xml:space="preserve"> nga data e paraqitjes s</w:t>
            </w:r>
            <w:r w:rsidR="005D562E" w:rsidRPr="0059286C">
              <w:rPr>
                <w:rFonts w:ascii="Times New Roman" w:hAnsi="Times New Roman"/>
                <w:bCs/>
                <w:sz w:val="24"/>
                <w:szCs w:val="24"/>
                <w:lang w:val="en-US"/>
              </w:rPr>
              <w:t>ë</w:t>
            </w:r>
            <w:r w:rsidR="006E46B7" w:rsidRPr="0059286C">
              <w:rPr>
                <w:rFonts w:ascii="Times New Roman" w:hAnsi="Times New Roman"/>
                <w:bCs/>
                <w:sz w:val="24"/>
                <w:szCs w:val="24"/>
                <w:lang w:val="en-US"/>
              </w:rPr>
              <w:t xml:space="preserve"> k</w:t>
            </w:r>
            <w:r w:rsidR="005D562E" w:rsidRPr="0059286C">
              <w:rPr>
                <w:rFonts w:ascii="Times New Roman" w:hAnsi="Times New Roman"/>
                <w:bCs/>
                <w:sz w:val="24"/>
                <w:szCs w:val="24"/>
                <w:lang w:val="en-US"/>
              </w:rPr>
              <w:t>ë</w:t>
            </w:r>
            <w:r w:rsidR="006E46B7" w:rsidRPr="0059286C">
              <w:rPr>
                <w:rFonts w:ascii="Times New Roman" w:hAnsi="Times New Roman"/>
                <w:bCs/>
                <w:sz w:val="24"/>
                <w:szCs w:val="24"/>
                <w:lang w:val="en-US"/>
              </w:rPr>
              <w:t>rkes</w:t>
            </w:r>
            <w:r w:rsidR="005D562E" w:rsidRPr="0059286C">
              <w:rPr>
                <w:rFonts w:ascii="Times New Roman" w:hAnsi="Times New Roman"/>
                <w:bCs/>
                <w:sz w:val="24"/>
                <w:szCs w:val="24"/>
                <w:lang w:val="en-US"/>
              </w:rPr>
              <w:t>ë</w:t>
            </w:r>
            <w:r w:rsidR="006E46B7" w:rsidRPr="0059286C">
              <w:rPr>
                <w:rFonts w:ascii="Times New Roman" w:hAnsi="Times New Roman"/>
                <w:bCs/>
                <w:sz w:val="24"/>
                <w:szCs w:val="24"/>
                <w:lang w:val="en-US"/>
              </w:rPr>
              <w:t xml:space="preserve">s. </w:t>
            </w:r>
          </w:p>
          <w:p w14:paraId="3EDA8E30" w14:textId="77777777" w:rsidR="004A1017" w:rsidRPr="004A1017" w:rsidRDefault="004A1017" w:rsidP="004A1017">
            <w:pPr>
              <w:pStyle w:val="ListParagraph"/>
              <w:tabs>
                <w:tab w:val="clear" w:pos="567"/>
              </w:tabs>
              <w:spacing w:after="200"/>
              <w:ind w:left="720" w:firstLine="0"/>
              <w:contextualSpacing/>
              <w:jc w:val="both"/>
              <w:rPr>
                <w:rFonts w:ascii="Times New Roman" w:hAnsi="Times New Roman"/>
                <w:sz w:val="24"/>
                <w:szCs w:val="24"/>
              </w:rPr>
            </w:pPr>
          </w:p>
          <w:p w14:paraId="60E3F18D" w14:textId="7410547F" w:rsidR="004A1017" w:rsidRPr="004A1017" w:rsidRDefault="004A1017" w:rsidP="004A1017">
            <w:pPr>
              <w:pStyle w:val="ListParagraph"/>
              <w:numPr>
                <w:ilvl w:val="0"/>
                <w:numId w:val="15"/>
              </w:numPr>
              <w:spacing w:after="200"/>
              <w:contextualSpacing/>
              <w:jc w:val="both"/>
              <w:rPr>
                <w:rFonts w:ascii="Times New Roman" w:hAnsi="Times New Roman"/>
                <w:sz w:val="24"/>
                <w:szCs w:val="24"/>
              </w:rPr>
            </w:pPr>
            <w:r>
              <w:rPr>
                <w:rFonts w:ascii="Times New Roman" w:hAnsi="Times New Roman"/>
                <w:sz w:val="24"/>
                <w:szCs w:val="24"/>
                <w:lang w:val="sq-AL"/>
              </w:rPr>
              <w:t xml:space="preserve">  Të r</w:t>
            </w:r>
            <w:r>
              <w:rPr>
                <w:rFonts w:ascii="Times New Roman" w:hAnsi="Times New Roman"/>
                <w:sz w:val="24"/>
                <w:szCs w:val="24"/>
              </w:rPr>
              <w:t>ri</w:t>
            </w:r>
            <w:r>
              <w:rPr>
                <w:rFonts w:ascii="Times New Roman" w:hAnsi="Times New Roman"/>
                <w:sz w:val="24"/>
                <w:szCs w:val="24"/>
                <w:lang w:val="sq-AL"/>
              </w:rPr>
              <w:t xml:space="preserve">së </w:t>
            </w:r>
            <w:r w:rsidRPr="004A1017">
              <w:rPr>
                <w:rFonts w:ascii="Times New Roman" w:hAnsi="Times New Roman"/>
                <w:sz w:val="24"/>
                <w:szCs w:val="24"/>
              </w:rPr>
              <w:t>masës së dëmshpërblimit</w:t>
            </w:r>
            <w:r>
              <w:rPr>
                <w:rFonts w:ascii="Times New Roman" w:hAnsi="Times New Roman"/>
                <w:sz w:val="24"/>
                <w:szCs w:val="24"/>
                <w:lang w:val="sq-AL"/>
              </w:rPr>
              <w:t xml:space="preserve"> si dhe</w:t>
            </w:r>
            <w:r w:rsidRPr="004A1017">
              <w:rPr>
                <w:rFonts w:ascii="Times New Roman" w:hAnsi="Times New Roman"/>
                <w:sz w:val="24"/>
                <w:szCs w:val="24"/>
              </w:rPr>
              <w:t xml:space="preserve"> </w:t>
            </w:r>
            <w:r>
              <w:rPr>
                <w:rFonts w:ascii="Times New Roman" w:hAnsi="Times New Roman"/>
                <w:sz w:val="24"/>
                <w:szCs w:val="24"/>
                <w:lang w:val="sq-AL"/>
              </w:rPr>
              <w:t xml:space="preserve">të </w:t>
            </w:r>
            <w:r>
              <w:rPr>
                <w:rFonts w:ascii="Times New Roman" w:hAnsi="Times New Roman"/>
                <w:sz w:val="24"/>
                <w:szCs w:val="24"/>
              </w:rPr>
              <w:t>ul</w:t>
            </w:r>
            <w:r>
              <w:rPr>
                <w:rFonts w:ascii="Times New Roman" w:hAnsi="Times New Roman"/>
                <w:sz w:val="24"/>
                <w:szCs w:val="24"/>
                <w:lang w:val="sq-AL"/>
              </w:rPr>
              <w:t>ë</w:t>
            </w:r>
            <w:r w:rsidRPr="004A1017">
              <w:rPr>
                <w:rFonts w:ascii="Times New Roman" w:hAnsi="Times New Roman"/>
                <w:sz w:val="24"/>
                <w:szCs w:val="24"/>
              </w:rPr>
              <w:t xml:space="preserve"> </w:t>
            </w:r>
            <w:r>
              <w:rPr>
                <w:rFonts w:ascii="Times New Roman" w:hAnsi="Times New Roman"/>
                <w:sz w:val="24"/>
                <w:szCs w:val="24"/>
                <w:lang w:val="sq-AL"/>
              </w:rPr>
              <w:t xml:space="preserve">nivelin e </w:t>
            </w:r>
            <w:r w:rsidRPr="004A1017">
              <w:rPr>
                <w:rFonts w:ascii="Times New Roman" w:hAnsi="Times New Roman"/>
                <w:sz w:val="24"/>
                <w:szCs w:val="24"/>
              </w:rPr>
              <w:t>shpenzimeve të marrjes në sigurim;</w:t>
            </w:r>
          </w:p>
          <w:p w14:paraId="1F4B78D1" w14:textId="77777777" w:rsidR="006E46B7" w:rsidRPr="0059286C" w:rsidRDefault="006E46B7" w:rsidP="006E46B7">
            <w:pPr>
              <w:pStyle w:val="ListParagraph"/>
              <w:tabs>
                <w:tab w:val="clear" w:pos="567"/>
              </w:tabs>
              <w:spacing w:after="200"/>
              <w:ind w:left="720" w:firstLine="0"/>
              <w:contextualSpacing/>
              <w:jc w:val="both"/>
              <w:rPr>
                <w:rFonts w:ascii="Times New Roman" w:hAnsi="Times New Roman"/>
                <w:sz w:val="24"/>
                <w:szCs w:val="24"/>
              </w:rPr>
            </w:pPr>
          </w:p>
          <w:p w14:paraId="2D66AB7D" w14:textId="77777777" w:rsidR="00307228" w:rsidRPr="0059286C" w:rsidRDefault="00307228" w:rsidP="00307228">
            <w:pPr>
              <w:pStyle w:val="ListParagraph"/>
              <w:numPr>
                <w:ilvl w:val="0"/>
                <w:numId w:val="15"/>
              </w:numPr>
              <w:tabs>
                <w:tab w:val="clear" w:pos="567"/>
              </w:tabs>
              <w:spacing w:after="200"/>
              <w:contextualSpacing/>
              <w:jc w:val="both"/>
              <w:rPr>
                <w:rFonts w:ascii="Times New Roman" w:hAnsi="Times New Roman"/>
                <w:sz w:val="24"/>
                <w:szCs w:val="24"/>
              </w:rPr>
            </w:pPr>
            <w:r w:rsidRPr="0059286C">
              <w:rPr>
                <w:rFonts w:ascii="Times New Roman" w:hAnsi="Times New Roman"/>
                <w:sz w:val="24"/>
                <w:szCs w:val="24"/>
                <w:lang w:val="sq-AL"/>
              </w:rPr>
              <w:t xml:space="preserve">Të përcaktojë qartë mbulimin në kontratën e sigurimit; </w:t>
            </w:r>
          </w:p>
          <w:p w14:paraId="56CDB1C7" w14:textId="77777777" w:rsidR="006E46B7" w:rsidRPr="0059286C" w:rsidRDefault="006E46B7" w:rsidP="006E46B7">
            <w:pPr>
              <w:pStyle w:val="ListParagraph"/>
              <w:tabs>
                <w:tab w:val="clear" w:pos="567"/>
              </w:tabs>
              <w:spacing w:after="200"/>
              <w:ind w:left="720" w:firstLine="0"/>
              <w:contextualSpacing/>
              <w:jc w:val="both"/>
              <w:rPr>
                <w:rFonts w:ascii="Times New Roman" w:hAnsi="Times New Roman"/>
                <w:sz w:val="24"/>
                <w:szCs w:val="24"/>
              </w:rPr>
            </w:pPr>
          </w:p>
          <w:p w14:paraId="2C29F131" w14:textId="77777777" w:rsidR="00307228" w:rsidRPr="0059286C" w:rsidRDefault="00307228" w:rsidP="00307228">
            <w:pPr>
              <w:pStyle w:val="ListParagraph"/>
              <w:numPr>
                <w:ilvl w:val="0"/>
                <w:numId w:val="15"/>
              </w:numPr>
              <w:tabs>
                <w:tab w:val="clear" w:pos="567"/>
              </w:tabs>
              <w:spacing w:after="200"/>
              <w:contextualSpacing/>
              <w:jc w:val="both"/>
              <w:rPr>
                <w:rFonts w:ascii="Times New Roman" w:hAnsi="Times New Roman"/>
                <w:sz w:val="24"/>
                <w:szCs w:val="24"/>
              </w:rPr>
            </w:pPr>
            <w:r w:rsidRPr="0059286C">
              <w:rPr>
                <w:rFonts w:ascii="Times New Roman" w:hAnsi="Times New Roman"/>
                <w:sz w:val="24"/>
                <w:szCs w:val="24"/>
                <w:lang w:val="en-US"/>
              </w:rPr>
              <w:t xml:space="preserve">Riorganizimi i </w:t>
            </w:r>
            <w:r w:rsidRPr="0059286C">
              <w:rPr>
                <w:rFonts w:ascii="Times New Roman" w:hAnsi="Times New Roman"/>
                <w:sz w:val="24"/>
                <w:szCs w:val="24"/>
              </w:rPr>
              <w:t xml:space="preserve"> Byrosë</w:t>
            </w:r>
            <w:r w:rsidRPr="0059286C">
              <w:rPr>
                <w:rFonts w:ascii="Times New Roman" w:hAnsi="Times New Roman"/>
                <w:sz w:val="24"/>
                <w:szCs w:val="24"/>
                <w:lang w:val="en-US"/>
              </w:rPr>
              <w:t xml:space="preserve"> Shqiptare të Sigurimit</w:t>
            </w:r>
            <w:r w:rsidRPr="0059286C">
              <w:rPr>
                <w:rFonts w:ascii="Times New Roman" w:hAnsi="Times New Roman"/>
                <w:sz w:val="24"/>
                <w:szCs w:val="24"/>
              </w:rPr>
              <w:t>;</w:t>
            </w:r>
          </w:p>
          <w:p w14:paraId="6016ACBB" w14:textId="77777777" w:rsidR="006E46B7" w:rsidRPr="0059286C" w:rsidRDefault="006E46B7" w:rsidP="006E46B7">
            <w:pPr>
              <w:pStyle w:val="ListParagraph"/>
              <w:tabs>
                <w:tab w:val="clear" w:pos="567"/>
              </w:tabs>
              <w:spacing w:after="200"/>
              <w:ind w:left="720" w:firstLine="0"/>
              <w:contextualSpacing/>
              <w:jc w:val="both"/>
              <w:rPr>
                <w:rFonts w:ascii="Times New Roman" w:hAnsi="Times New Roman"/>
                <w:sz w:val="24"/>
                <w:szCs w:val="24"/>
              </w:rPr>
            </w:pPr>
          </w:p>
          <w:p w14:paraId="60ED6A28" w14:textId="08F33036" w:rsidR="00307228" w:rsidRPr="0059286C" w:rsidRDefault="0075661A" w:rsidP="00307228">
            <w:pPr>
              <w:pStyle w:val="ListParagraph"/>
              <w:numPr>
                <w:ilvl w:val="0"/>
                <w:numId w:val="15"/>
              </w:numPr>
              <w:tabs>
                <w:tab w:val="clear" w:pos="567"/>
              </w:tabs>
              <w:spacing w:after="200"/>
              <w:contextualSpacing/>
              <w:jc w:val="both"/>
              <w:rPr>
                <w:rFonts w:ascii="Times New Roman" w:hAnsi="Times New Roman"/>
                <w:sz w:val="24"/>
                <w:szCs w:val="24"/>
              </w:rPr>
            </w:pPr>
            <w:r>
              <w:rPr>
                <w:rFonts w:ascii="Times New Roman" w:hAnsi="Times New Roman"/>
                <w:sz w:val="24"/>
                <w:szCs w:val="24"/>
                <w:lang w:val="en-US"/>
              </w:rPr>
              <w:t>Rritja e pavar</w:t>
            </w:r>
            <w:r w:rsidR="00ED1C6D">
              <w:rPr>
                <w:rFonts w:ascii="Times New Roman" w:hAnsi="Times New Roman"/>
                <w:sz w:val="24"/>
                <w:szCs w:val="24"/>
                <w:lang w:val="en-US"/>
              </w:rPr>
              <w:t>ë</w:t>
            </w:r>
            <w:r>
              <w:rPr>
                <w:rFonts w:ascii="Times New Roman" w:hAnsi="Times New Roman"/>
                <w:sz w:val="24"/>
                <w:szCs w:val="24"/>
                <w:lang w:val="en-US"/>
              </w:rPr>
              <w:t>sis</w:t>
            </w:r>
            <w:r w:rsidR="00ED1C6D">
              <w:rPr>
                <w:rFonts w:ascii="Times New Roman" w:hAnsi="Times New Roman"/>
                <w:sz w:val="24"/>
                <w:szCs w:val="24"/>
                <w:lang w:val="en-US"/>
              </w:rPr>
              <w:t>ë</w:t>
            </w:r>
            <w:r>
              <w:rPr>
                <w:rFonts w:ascii="Times New Roman" w:hAnsi="Times New Roman"/>
                <w:sz w:val="24"/>
                <w:szCs w:val="24"/>
                <w:lang w:val="en-US"/>
              </w:rPr>
              <w:t xml:space="preserve"> s</w:t>
            </w:r>
            <w:r w:rsidR="00ED1C6D">
              <w:rPr>
                <w:rFonts w:ascii="Times New Roman" w:hAnsi="Times New Roman"/>
                <w:sz w:val="24"/>
                <w:szCs w:val="24"/>
                <w:lang w:val="en-US"/>
              </w:rPr>
              <w:t>ë</w:t>
            </w:r>
            <w:r>
              <w:rPr>
                <w:rFonts w:ascii="Times New Roman" w:hAnsi="Times New Roman"/>
                <w:sz w:val="24"/>
                <w:szCs w:val="24"/>
                <w:lang w:val="en-US"/>
              </w:rPr>
              <w:t xml:space="preserve"> organeve drejtuese t</w:t>
            </w:r>
            <w:r w:rsidR="00ED1C6D">
              <w:rPr>
                <w:rFonts w:ascii="Times New Roman" w:hAnsi="Times New Roman"/>
                <w:sz w:val="24"/>
                <w:szCs w:val="24"/>
                <w:lang w:val="en-US"/>
              </w:rPr>
              <w:t>ë</w:t>
            </w:r>
            <w:r>
              <w:rPr>
                <w:rFonts w:ascii="Times New Roman" w:hAnsi="Times New Roman"/>
                <w:sz w:val="24"/>
                <w:szCs w:val="24"/>
                <w:lang w:val="en-US"/>
              </w:rPr>
              <w:t xml:space="preserve"> Byros</w:t>
            </w:r>
            <w:r w:rsidR="00ED1C6D">
              <w:rPr>
                <w:rFonts w:ascii="Times New Roman" w:hAnsi="Times New Roman"/>
                <w:sz w:val="24"/>
                <w:szCs w:val="24"/>
                <w:lang w:val="en-US"/>
              </w:rPr>
              <w:t>ë</w:t>
            </w:r>
            <w:r>
              <w:rPr>
                <w:rFonts w:ascii="Times New Roman" w:hAnsi="Times New Roman"/>
                <w:sz w:val="24"/>
                <w:szCs w:val="24"/>
                <w:lang w:val="en-US"/>
              </w:rPr>
              <w:t xml:space="preserve"> Shqiptare t</w:t>
            </w:r>
            <w:r w:rsidR="00ED1C6D">
              <w:rPr>
                <w:rFonts w:ascii="Times New Roman" w:hAnsi="Times New Roman"/>
                <w:sz w:val="24"/>
                <w:szCs w:val="24"/>
                <w:lang w:val="en-US"/>
              </w:rPr>
              <w:t>ë</w:t>
            </w:r>
            <w:r>
              <w:rPr>
                <w:rFonts w:ascii="Times New Roman" w:hAnsi="Times New Roman"/>
                <w:sz w:val="24"/>
                <w:szCs w:val="24"/>
                <w:lang w:val="en-US"/>
              </w:rPr>
              <w:t xml:space="preserve"> Sigurimit</w:t>
            </w:r>
          </w:p>
          <w:p w14:paraId="0F0E73C6" w14:textId="67075193" w:rsidR="00307228" w:rsidRDefault="0075661A" w:rsidP="00307228">
            <w:pPr>
              <w:pStyle w:val="Heading3"/>
              <w:numPr>
                <w:ilvl w:val="0"/>
                <w:numId w:val="15"/>
              </w:numPr>
              <w:shd w:val="clear" w:color="auto" w:fill="FFFFFF"/>
              <w:jc w:val="both"/>
              <w:rPr>
                <w:rFonts w:ascii="Times New Roman" w:hAnsi="Times New Roman"/>
                <w:b w:val="0"/>
                <w:i w:val="0"/>
                <w:sz w:val="24"/>
                <w:szCs w:val="24"/>
              </w:rPr>
            </w:pPr>
            <w:r>
              <w:rPr>
                <w:rFonts w:ascii="Times New Roman" w:hAnsi="Times New Roman"/>
                <w:b w:val="0"/>
                <w:i w:val="0"/>
                <w:sz w:val="24"/>
                <w:szCs w:val="24"/>
                <w:lang w:val="en-US"/>
              </w:rPr>
              <w:t>Parashikimi i</w:t>
            </w:r>
            <w:r w:rsidR="00307228" w:rsidRPr="0059286C">
              <w:rPr>
                <w:rFonts w:ascii="Times New Roman" w:hAnsi="Times New Roman"/>
                <w:b w:val="0"/>
                <w:i w:val="0"/>
                <w:sz w:val="24"/>
                <w:szCs w:val="24"/>
                <w:lang w:val="en-US"/>
              </w:rPr>
              <w:t xml:space="preserve"> </w:t>
            </w:r>
            <w:r w:rsidR="00307228" w:rsidRPr="0059286C">
              <w:rPr>
                <w:rFonts w:ascii="Times New Roman" w:hAnsi="Times New Roman"/>
                <w:b w:val="0"/>
                <w:i w:val="0"/>
                <w:sz w:val="24"/>
                <w:szCs w:val="24"/>
              </w:rPr>
              <w:t>mekanizmi</w:t>
            </w:r>
            <w:r>
              <w:rPr>
                <w:rFonts w:ascii="Times New Roman" w:hAnsi="Times New Roman"/>
                <w:b w:val="0"/>
                <w:i w:val="0"/>
                <w:sz w:val="24"/>
                <w:szCs w:val="24"/>
                <w:lang w:val="sq-AL"/>
              </w:rPr>
              <w:t>t</w:t>
            </w:r>
            <w:r w:rsidR="00307228" w:rsidRPr="0059286C">
              <w:rPr>
                <w:rFonts w:ascii="Times New Roman" w:hAnsi="Times New Roman"/>
                <w:b w:val="0"/>
                <w:i w:val="0"/>
                <w:sz w:val="24"/>
                <w:szCs w:val="24"/>
              </w:rPr>
              <w:t xml:space="preserve"> </w:t>
            </w:r>
            <w:r>
              <w:rPr>
                <w:rFonts w:ascii="Times New Roman" w:hAnsi="Times New Roman"/>
                <w:b w:val="0"/>
                <w:i w:val="0"/>
                <w:sz w:val="24"/>
                <w:szCs w:val="24"/>
                <w:lang w:val="sq-AL"/>
              </w:rPr>
              <w:t>t</w:t>
            </w:r>
            <w:r w:rsidR="00ED1C6D">
              <w:rPr>
                <w:rFonts w:ascii="Times New Roman" w:hAnsi="Times New Roman"/>
                <w:b w:val="0"/>
                <w:i w:val="0"/>
                <w:sz w:val="24"/>
                <w:szCs w:val="24"/>
                <w:lang w:val="sq-AL"/>
              </w:rPr>
              <w:t>ë</w:t>
            </w:r>
            <w:r w:rsidR="00307228" w:rsidRPr="0059286C">
              <w:rPr>
                <w:rFonts w:ascii="Times New Roman" w:hAnsi="Times New Roman"/>
                <w:b w:val="0"/>
                <w:i w:val="0"/>
                <w:sz w:val="24"/>
                <w:szCs w:val="24"/>
              </w:rPr>
              <w:t xml:space="preserve"> tarifimit, ku primi është i varur nga historiku i dëmeve/eksperienca e drejtimit të automjetit nga ana e të siguruarit</w:t>
            </w:r>
            <w:r w:rsidR="00307228" w:rsidRPr="0059286C">
              <w:rPr>
                <w:rFonts w:ascii="Times New Roman" w:hAnsi="Times New Roman"/>
                <w:b w:val="0"/>
                <w:i w:val="0"/>
                <w:sz w:val="24"/>
                <w:szCs w:val="24"/>
                <w:lang w:val="en-US"/>
              </w:rPr>
              <w:t xml:space="preserve"> (Bonus Malus)</w:t>
            </w:r>
            <w:r>
              <w:rPr>
                <w:rFonts w:ascii="Times New Roman" w:hAnsi="Times New Roman"/>
                <w:b w:val="0"/>
                <w:i w:val="0"/>
                <w:sz w:val="24"/>
                <w:szCs w:val="24"/>
                <w:lang w:val="sq-AL"/>
              </w:rPr>
              <w:t>;</w:t>
            </w:r>
          </w:p>
          <w:p w14:paraId="387C3458" w14:textId="77777777" w:rsidR="00307228" w:rsidRPr="0074345C" w:rsidRDefault="00307228" w:rsidP="00E018AD">
            <w:pPr>
              <w:rPr>
                <w:lang w:val="x-none" w:eastAsia="x-none"/>
              </w:rPr>
            </w:pPr>
          </w:p>
          <w:p w14:paraId="0FF0DD67" w14:textId="5F266D05" w:rsidR="00307228" w:rsidRPr="00341360" w:rsidRDefault="00ED1C6D" w:rsidP="0048048A">
            <w:pPr>
              <w:pStyle w:val="ListParagraph"/>
              <w:numPr>
                <w:ilvl w:val="0"/>
                <w:numId w:val="15"/>
              </w:numPr>
              <w:tabs>
                <w:tab w:val="clear" w:pos="567"/>
              </w:tabs>
              <w:spacing w:after="200"/>
              <w:contextualSpacing/>
              <w:jc w:val="both"/>
              <w:rPr>
                <w:rFonts w:ascii="Times New Roman" w:hAnsi="Times New Roman"/>
                <w:bCs/>
                <w:sz w:val="24"/>
                <w:szCs w:val="24"/>
                <w:lang w:val="en-US"/>
              </w:rPr>
            </w:pPr>
            <w:r>
              <w:rPr>
                <w:rFonts w:ascii="Times New Roman" w:hAnsi="Times New Roman"/>
                <w:bCs/>
                <w:sz w:val="24"/>
                <w:szCs w:val="24"/>
                <w:lang w:val="en-US"/>
              </w:rPr>
              <w:t>Rënia dakord</w:t>
            </w:r>
            <w:r w:rsidR="0048048A">
              <w:rPr>
                <w:rFonts w:ascii="Times New Roman" w:hAnsi="Times New Roman"/>
                <w:bCs/>
                <w:sz w:val="24"/>
                <w:szCs w:val="24"/>
                <w:lang w:val="en-US"/>
              </w:rPr>
              <w:t xml:space="preserve"> midis pal</w:t>
            </w:r>
            <w:r>
              <w:rPr>
                <w:rFonts w:ascii="Times New Roman" w:hAnsi="Times New Roman"/>
                <w:bCs/>
                <w:sz w:val="24"/>
                <w:szCs w:val="24"/>
                <w:lang w:val="en-US"/>
              </w:rPr>
              <w:t>ë</w:t>
            </w:r>
            <w:r w:rsidR="0048048A">
              <w:rPr>
                <w:rFonts w:ascii="Times New Roman" w:hAnsi="Times New Roman"/>
                <w:bCs/>
                <w:sz w:val="24"/>
                <w:szCs w:val="24"/>
                <w:lang w:val="en-US"/>
              </w:rPr>
              <w:t>ve t</w:t>
            </w:r>
            <w:r>
              <w:rPr>
                <w:rFonts w:ascii="Times New Roman" w:hAnsi="Times New Roman"/>
                <w:bCs/>
                <w:sz w:val="24"/>
                <w:szCs w:val="24"/>
                <w:lang w:val="en-US"/>
              </w:rPr>
              <w:t>ë</w:t>
            </w:r>
            <w:r w:rsidR="0048048A">
              <w:rPr>
                <w:rFonts w:ascii="Times New Roman" w:hAnsi="Times New Roman"/>
                <w:bCs/>
                <w:sz w:val="24"/>
                <w:szCs w:val="24"/>
                <w:lang w:val="en-US"/>
              </w:rPr>
              <w:t xml:space="preserve"> p</w:t>
            </w:r>
            <w:r>
              <w:rPr>
                <w:rFonts w:ascii="Times New Roman" w:hAnsi="Times New Roman"/>
                <w:bCs/>
                <w:sz w:val="24"/>
                <w:szCs w:val="24"/>
                <w:lang w:val="en-US"/>
              </w:rPr>
              <w:t>ë</w:t>
            </w:r>
            <w:r w:rsidR="0048048A">
              <w:rPr>
                <w:rFonts w:ascii="Times New Roman" w:hAnsi="Times New Roman"/>
                <w:bCs/>
                <w:sz w:val="24"/>
                <w:szCs w:val="24"/>
                <w:lang w:val="en-US"/>
              </w:rPr>
              <w:t>rfshira n</w:t>
            </w:r>
            <w:r>
              <w:rPr>
                <w:rFonts w:ascii="Times New Roman" w:hAnsi="Times New Roman"/>
                <w:bCs/>
                <w:sz w:val="24"/>
                <w:szCs w:val="24"/>
                <w:lang w:val="en-US"/>
              </w:rPr>
              <w:t>ë</w:t>
            </w:r>
            <w:r w:rsidR="0048048A">
              <w:rPr>
                <w:rFonts w:ascii="Times New Roman" w:hAnsi="Times New Roman"/>
                <w:bCs/>
                <w:sz w:val="24"/>
                <w:szCs w:val="24"/>
                <w:lang w:val="en-US"/>
              </w:rPr>
              <w:t xml:space="preserve"> aksident p</w:t>
            </w:r>
            <w:r>
              <w:rPr>
                <w:rFonts w:ascii="Times New Roman" w:hAnsi="Times New Roman"/>
                <w:bCs/>
                <w:sz w:val="24"/>
                <w:szCs w:val="24"/>
                <w:lang w:val="en-US"/>
              </w:rPr>
              <w:t>ë</w:t>
            </w:r>
            <w:r w:rsidR="0048048A">
              <w:rPr>
                <w:rFonts w:ascii="Times New Roman" w:hAnsi="Times New Roman"/>
                <w:bCs/>
                <w:sz w:val="24"/>
                <w:szCs w:val="24"/>
                <w:lang w:val="en-US"/>
              </w:rPr>
              <w:t>r p</w:t>
            </w:r>
            <w:r>
              <w:rPr>
                <w:rFonts w:ascii="Times New Roman" w:hAnsi="Times New Roman"/>
                <w:bCs/>
                <w:sz w:val="24"/>
                <w:szCs w:val="24"/>
                <w:lang w:val="en-US"/>
              </w:rPr>
              <w:t>ë</w:t>
            </w:r>
            <w:r w:rsidR="0048048A">
              <w:rPr>
                <w:rFonts w:ascii="Times New Roman" w:hAnsi="Times New Roman"/>
                <w:bCs/>
                <w:sz w:val="24"/>
                <w:szCs w:val="24"/>
                <w:lang w:val="en-US"/>
              </w:rPr>
              <w:t>rgjegj</w:t>
            </w:r>
            <w:r>
              <w:rPr>
                <w:rFonts w:ascii="Times New Roman" w:hAnsi="Times New Roman"/>
                <w:bCs/>
                <w:sz w:val="24"/>
                <w:szCs w:val="24"/>
                <w:lang w:val="en-US"/>
              </w:rPr>
              <w:t>ë</w:t>
            </w:r>
            <w:r w:rsidR="0048048A">
              <w:rPr>
                <w:rFonts w:ascii="Times New Roman" w:hAnsi="Times New Roman"/>
                <w:bCs/>
                <w:sz w:val="24"/>
                <w:szCs w:val="24"/>
                <w:lang w:val="en-US"/>
              </w:rPr>
              <w:t>sin</w:t>
            </w:r>
            <w:r>
              <w:rPr>
                <w:rFonts w:ascii="Times New Roman" w:hAnsi="Times New Roman"/>
                <w:bCs/>
                <w:sz w:val="24"/>
                <w:szCs w:val="24"/>
                <w:lang w:val="en-US"/>
              </w:rPr>
              <w:t>ë</w:t>
            </w:r>
            <w:r w:rsidR="0048048A">
              <w:rPr>
                <w:rFonts w:ascii="Times New Roman" w:hAnsi="Times New Roman"/>
                <w:bCs/>
                <w:sz w:val="24"/>
                <w:szCs w:val="24"/>
                <w:lang w:val="en-US"/>
              </w:rPr>
              <w:t>, p</w:t>
            </w:r>
            <w:r>
              <w:rPr>
                <w:rFonts w:ascii="Times New Roman" w:hAnsi="Times New Roman"/>
                <w:bCs/>
                <w:sz w:val="24"/>
                <w:szCs w:val="24"/>
                <w:lang w:val="en-US"/>
              </w:rPr>
              <w:t>ë</w:t>
            </w:r>
            <w:r w:rsidR="0048048A">
              <w:rPr>
                <w:rFonts w:ascii="Times New Roman" w:hAnsi="Times New Roman"/>
                <w:bCs/>
                <w:sz w:val="24"/>
                <w:szCs w:val="24"/>
                <w:lang w:val="en-US"/>
              </w:rPr>
              <w:t>r d</w:t>
            </w:r>
            <w:r>
              <w:rPr>
                <w:rFonts w:ascii="Times New Roman" w:hAnsi="Times New Roman"/>
                <w:bCs/>
                <w:sz w:val="24"/>
                <w:szCs w:val="24"/>
                <w:lang w:val="en-US"/>
              </w:rPr>
              <w:t>ë</w:t>
            </w:r>
            <w:r w:rsidR="0048048A">
              <w:rPr>
                <w:rFonts w:ascii="Times New Roman" w:hAnsi="Times New Roman"/>
                <w:bCs/>
                <w:sz w:val="24"/>
                <w:szCs w:val="24"/>
                <w:lang w:val="en-US"/>
              </w:rPr>
              <w:t>met ndaj pron</w:t>
            </w:r>
            <w:r>
              <w:rPr>
                <w:rFonts w:ascii="Times New Roman" w:hAnsi="Times New Roman"/>
                <w:bCs/>
                <w:sz w:val="24"/>
                <w:szCs w:val="24"/>
                <w:lang w:val="en-US"/>
              </w:rPr>
              <w:t>ë</w:t>
            </w:r>
            <w:r w:rsidR="0048048A">
              <w:rPr>
                <w:rFonts w:ascii="Times New Roman" w:hAnsi="Times New Roman"/>
                <w:bCs/>
                <w:sz w:val="24"/>
                <w:szCs w:val="24"/>
                <w:lang w:val="en-US"/>
              </w:rPr>
              <w:t>s me vler</w:t>
            </w:r>
            <w:r>
              <w:rPr>
                <w:rFonts w:ascii="Times New Roman" w:hAnsi="Times New Roman"/>
                <w:bCs/>
                <w:sz w:val="24"/>
                <w:szCs w:val="24"/>
                <w:lang w:val="en-US"/>
              </w:rPr>
              <w:t>ë</w:t>
            </w:r>
            <w:r w:rsidR="0048048A">
              <w:rPr>
                <w:rFonts w:ascii="Times New Roman" w:hAnsi="Times New Roman"/>
                <w:bCs/>
                <w:sz w:val="24"/>
                <w:szCs w:val="24"/>
                <w:lang w:val="en-US"/>
              </w:rPr>
              <w:t xml:space="preserve"> t</w:t>
            </w:r>
            <w:r>
              <w:rPr>
                <w:rFonts w:ascii="Times New Roman" w:hAnsi="Times New Roman"/>
                <w:bCs/>
                <w:sz w:val="24"/>
                <w:szCs w:val="24"/>
                <w:lang w:val="en-US"/>
              </w:rPr>
              <w:t>ë</w:t>
            </w:r>
            <w:r w:rsidR="0048048A">
              <w:rPr>
                <w:rFonts w:ascii="Times New Roman" w:hAnsi="Times New Roman"/>
                <w:bCs/>
                <w:sz w:val="24"/>
                <w:szCs w:val="24"/>
                <w:lang w:val="en-US"/>
              </w:rPr>
              <w:t xml:space="preserve"> vog</w:t>
            </w:r>
            <w:r>
              <w:rPr>
                <w:rFonts w:ascii="Times New Roman" w:hAnsi="Times New Roman"/>
                <w:bCs/>
                <w:sz w:val="24"/>
                <w:szCs w:val="24"/>
                <w:lang w:val="en-US"/>
              </w:rPr>
              <w:t>ë</w:t>
            </w:r>
            <w:r w:rsidR="0048048A">
              <w:rPr>
                <w:rFonts w:ascii="Times New Roman" w:hAnsi="Times New Roman"/>
                <w:bCs/>
                <w:sz w:val="24"/>
                <w:szCs w:val="24"/>
                <w:lang w:val="en-US"/>
              </w:rPr>
              <w:t xml:space="preserve">l “Raporti </w:t>
            </w:r>
            <w:r w:rsidR="0048048A" w:rsidRPr="00CB57C2">
              <w:rPr>
                <w:rFonts w:ascii="Times New Roman" w:hAnsi="Times New Roman"/>
                <w:bCs/>
                <w:sz w:val="24"/>
                <w:szCs w:val="24"/>
                <w:lang w:val="en-US"/>
              </w:rPr>
              <w:t>Evropian</w:t>
            </w:r>
            <w:r w:rsidR="0048048A">
              <w:rPr>
                <w:rFonts w:ascii="Times New Roman" w:hAnsi="Times New Roman"/>
                <w:bCs/>
                <w:sz w:val="24"/>
                <w:szCs w:val="24"/>
                <w:lang w:val="en-US"/>
              </w:rPr>
              <w:t xml:space="preserve"> i Aksidenteve”.</w:t>
            </w:r>
            <w:r w:rsidR="00307228" w:rsidRPr="00341360">
              <w:rPr>
                <w:rFonts w:ascii="Times New Roman" w:hAnsi="Times New Roman"/>
                <w:bCs/>
                <w:sz w:val="24"/>
                <w:szCs w:val="24"/>
                <w:lang w:val="en-US"/>
              </w:rPr>
              <w:t xml:space="preserve"> </w:t>
            </w:r>
          </w:p>
        </w:tc>
      </w:tr>
      <w:tr w:rsidR="00307228" w:rsidRPr="00936D4A" w14:paraId="5A048F6B" w14:textId="77777777" w:rsidTr="00E018AD">
        <w:tc>
          <w:tcPr>
            <w:tcW w:w="9016" w:type="dxa"/>
            <w:gridSpan w:val="3"/>
            <w:tcBorders>
              <w:top w:val="single" w:sz="4" w:space="0" w:color="000000"/>
              <w:left w:val="single" w:sz="4" w:space="0" w:color="000000"/>
              <w:bottom w:val="single" w:sz="4" w:space="0" w:color="000000"/>
              <w:right w:val="single" w:sz="4" w:space="0" w:color="000000"/>
            </w:tcBorders>
          </w:tcPr>
          <w:p w14:paraId="5BC58158" w14:textId="77777777" w:rsidR="00307228" w:rsidRPr="00936D4A" w:rsidRDefault="00307228" w:rsidP="00E018AD">
            <w:pPr>
              <w:spacing w:line="276" w:lineRule="auto"/>
              <w:jc w:val="both"/>
              <w:rPr>
                <w:rFonts w:ascii="Times New Roman" w:hAnsi="Times New Roman"/>
                <w:b/>
                <w:szCs w:val="22"/>
                <w:lang w:val="sq-AL"/>
              </w:rPr>
            </w:pPr>
            <w:r w:rsidRPr="00936D4A">
              <w:rPr>
                <w:rFonts w:ascii="Times New Roman" w:hAnsi="Times New Roman"/>
                <w:b/>
                <w:szCs w:val="22"/>
                <w:lang w:val="sq-AL"/>
              </w:rPr>
              <w:t>OPSIONET E POLITIKAVE</w:t>
            </w:r>
          </w:p>
          <w:p w14:paraId="42FFFC3D" w14:textId="77777777" w:rsidR="00307228" w:rsidRPr="00936D4A" w:rsidRDefault="00307228" w:rsidP="00E018AD">
            <w:pPr>
              <w:jc w:val="both"/>
              <w:rPr>
                <w:rFonts w:ascii="Times New Roman" w:hAnsi="Times New Roman"/>
                <w:i/>
                <w:sz w:val="20"/>
                <w:lang w:val="sq-AL"/>
              </w:rPr>
            </w:pPr>
            <w:r w:rsidRPr="00936D4A">
              <w:rPr>
                <w:rFonts w:ascii="Times New Roman" w:hAnsi="Times New Roman"/>
                <w:i/>
                <w:sz w:val="20"/>
                <w:lang w:val="sq-AL"/>
              </w:rPr>
              <w:t>Cilat janë opsionet kryesore të politikave, duke përfshirë mënyrat ndaj rregullimit? Duhet të bëni krahasimin e avantazheve/përfitimeve kryesore dhe të dizavantazheve/kostove të opsioneve të mundshme. Duhet të përcaktoni detajet në lidhje me opsionin e preferuar.</w:t>
            </w:r>
          </w:p>
          <w:p w14:paraId="717C7FE2" w14:textId="77777777" w:rsidR="00307228" w:rsidRPr="00936D4A" w:rsidRDefault="00307228" w:rsidP="00E018AD">
            <w:pPr>
              <w:spacing w:line="276" w:lineRule="auto"/>
              <w:jc w:val="both"/>
              <w:rPr>
                <w:rFonts w:ascii="Times New Roman" w:hAnsi="Times New Roman"/>
                <w:i/>
                <w:szCs w:val="22"/>
                <w:lang w:val="sq-AL"/>
              </w:rPr>
            </w:pPr>
          </w:p>
          <w:p w14:paraId="5042E521" w14:textId="77777777" w:rsidR="00307228" w:rsidRPr="00936D4A" w:rsidRDefault="00307228" w:rsidP="00E018AD">
            <w:pPr>
              <w:spacing w:line="276" w:lineRule="auto"/>
              <w:jc w:val="both"/>
              <w:rPr>
                <w:rFonts w:ascii="Times New Roman" w:hAnsi="Times New Roman"/>
                <w:sz w:val="24"/>
                <w:szCs w:val="24"/>
                <w:lang w:val="sq-AL"/>
              </w:rPr>
            </w:pPr>
            <w:r w:rsidRPr="00936D4A">
              <w:rPr>
                <w:rFonts w:ascii="Times New Roman" w:hAnsi="Times New Roman"/>
                <w:sz w:val="24"/>
                <w:szCs w:val="24"/>
                <w:lang w:val="sq-AL"/>
              </w:rPr>
              <w:t>Opsionet e mëposhtme janë vlerësuar në funksion të arritjes së objektivave të politikës:</w:t>
            </w:r>
          </w:p>
          <w:p w14:paraId="315D0FB6" w14:textId="77777777" w:rsidR="00307228" w:rsidRPr="00936D4A" w:rsidRDefault="00307228" w:rsidP="00E018AD">
            <w:pPr>
              <w:spacing w:line="276" w:lineRule="auto"/>
              <w:jc w:val="both"/>
              <w:rPr>
                <w:rFonts w:ascii="Times New Roman" w:hAnsi="Times New Roman"/>
                <w:sz w:val="24"/>
                <w:szCs w:val="24"/>
                <w:lang w:val="sq-AL"/>
              </w:rPr>
            </w:pPr>
          </w:p>
          <w:p w14:paraId="5A308219" w14:textId="77777777" w:rsidR="00307228" w:rsidRPr="00936D4A" w:rsidRDefault="00307228" w:rsidP="00E018AD">
            <w:pPr>
              <w:spacing w:line="276" w:lineRule="auto"/>
              <w:jc w:val="both"/>
              <w:rPr>
                <w:rFonts w:ascii="Times New Roman" w:hAnsi="Times New Roman"/>
                <w:sz w:val="24"/>
                <w:szCs w:val="24"/>
                <w:lang w:val="sq-AL"/>
              </w:rPr>
            </w:pPr>
            <w:r w:rsidRPr="00936D4A">
              <w:rPr>
                <w:rFonts w:ascii="Times New Roman" w:hAnsi="Times New Roman"/>
                <w:i/>
                <w:sz w:val="24"/>
                <w:szCs w:val="24"/>
                <w:u w:val="single"/>
                <w:lang w:val="sq-AL"/>
              </w:rPr>
              <w:lastRenderedPageBreak/>
              <w:t>Opsioni 0 (status quo):</w:t>
            </w:r>
            <w:r w:rsidR="00150721">
              <w:rPr>
                <w:rFonts w:ascii="Times New Roman" w:hAnsi="Times New Roman"/>
                <w:sz w:val="24"/>
                <w:szCs w:val="24"/>
                <w:lang w:val="sq-AL"/>
              </w:rPr>
              <w:t xml:space="preserve"> T</w:t>
            </w:r>
            <w:r w:rsidRPr="00936D4A">
              <w:rPr>
                <w:rFonts w:ascii="Times New Roman" w:hAnsi="Times New Roman"/>
                <w:sz w:val="24"/>
                <w:szCs w:val="24"/>
                <w:lang w:val="sq-AL"/>
              </w:rPr>
              <w:t xml:space="preserve">ë vijohet me kuadrin ligjor ekzistues e konkretisht me </w:t>
            </w:r>
            <w:r w:rsidRPr="00936D4A">
              <w:rPr>
                <w:rFonts w:ascii="Times New Roman" w:hAnsi="Times New Roman"/>
                <w:iCs/>
                <w:sz w:val="24"/>
                <w:szCs w:val="24"/>
                <w:lang w:val="sq-AL" w:bidi="en-US"/>
              </w:rPr>
              <w:t xml:space="preserve">ligjin nr. </w:t>
            </w:r>
            <w:r w:rsidRPr="00936D4A">
              <w:rPr>
                <w:rFonts w:ascii="Times New Roman" w:hAnsi="Times New Roman"/>
                <w:bCs/>
                <w:sz w:val="24"/>
                <w:szCs w:val="24"/>
              </w:rPr>
              <w:t>10 076, datë 12.02.2009 “Për sigurimin e detyrueshëm në sektorin e transportit”, i ndryshuar</w:t>
            </w:r>
            <w:r>
              <w:rPr>
                <w:rFonts w:ascii="Times New Roman" w:hAnsi="Times New Roman"/>
                <w:iCs/>
                <w:sz w:val="24"/>
                <w:szCs w:val="24"/>
                <w:lang w:val="sq-AL" w:bidi="en-US"/>
              </w:rPr>
              <w:t>.</w:t>
            </w:r>
          </w:p>
          <w:p w14:paraId="11FBCFC7" w14:textId="77777777" w:rsidR="00307228" w:rsidRPr="00936D4A" w:rsidRDefault="00307228" w:rsidP="00E018AD">
            <w:pPr>
              <w:spacing w:line="276" w:lineRule="auto"/>
              <w:jc w:val="both"/>
              <w:rPr>
                <w:rFonts w:ascii="Times New Roman" w:hAnsi="Times New Roman"/>
                <w:b/>
                <w:i/>
                <w:sz w:val="24"/>
                <w:szCs w:val="24"/>
                <w:u w:val="single"/>
                <w:lang w:val="sq-AL"/>
              </w:rPr>
            </w:pPr>
          </w:p>
          <w:p w14:paraId="045EBED8" w14:textId="77777777" w:rsidR="00307228" w:rsidRPr="00936D4A" w:rsidRDefault="00307228" w:rsidP="00E018AD">
            <w:pPr>
              <w:spacing w:line="276" w:lineRule="auto"/>
              <w:jc w:val="both"/>
              <w:rPr>
                <w:rFonts w:ascii="Times New Roman" w:hAnsi="Times New Roman"/>
                <w:b/>
                <w:sz w:val="24"/>
                <w:szCs w:val="24"/>
                <w:lang w:val="sq-AL"/>
              </w:rPr>
            </w:pPr>
            <w:r w:rsidRPr="00936D4A">
              <w:rPr>
                <w:rFonts w:ascii="Times New Roman" w:hAnsi="Times New Roman"/>
                <w:i/>
                <w:sz w:val="24"/>
                <w:szCs w:val="24"/>
                <w:u w:val="single"/>
                <w:lang w:val="sq-AL"/>
              </w:rPr>
              <w:t>Opsioni 1:</w:t>
            </w:r>
            <w:r w:rsidRPr="00936D4A">
              <w:rPr>
                <w:rFonts w:ascii="Times New Roman" w:hAnsi="Times New Roman"/>
                <w:sz w:val="24"/>
                <w:szCs w:val="24"/>
                <w:lang w:val="sq-AL"/>
              </w:rPr>
              <w:t xml:space="preserve"> Shfuqizimi i ligjit aktual dhe hartimi i një ligji të ri</w:t>
            </w:r>
            <w:r w:rsidRPr="00936D4A">
              <w:rPr>
                <w:rFonts w:ascii="Times New Roman" w:hAnsi="Times New Roman"/>
                <w:b/>
                <w:sz w:val="24"/>
                <w:szCs w:val="24"/>
                <w:lang w:val="sq-AL"/>
              </w:rPr>
              <w:t xml:space="preserve">. </w:t>
            </w:r>
          </w:p>
          <w:p w14:paraId="41CC04C3" w14:textId="77777777" w:rsidR="00307228" w:rsidRPr="00936D4A" w:rsidRDefault="00307228" w:rsidP="00E018AD">
            <w:pPr>
              <w:spacing w:line="276" w:lineRule="auto"/>
              <w:jc w:val="both"/>
              <w:rPr>
                <w:rFonts w:ascii="Times New Roman" w:hAnsi="Times New Roman"/>
                <w:i/>
                <w:sz w:val="24"/>
                <w:szCs w:val="24"/>
                <w:u w:val="single"/>
                <w:lang w:val="sq-AL"/>
              </w:rPr>
            </w:pPr>
          </w:p>
          <w:p w14:paraId="4ADF91B1" w14:textId="77777777" w:rsidR="00307228" w:rsidRDefault="00307228" w:rsidP="00E018AD">
            <w:pPr>
              <w:spacing w:line="276" w:lineRule="auto"/>
              <w:jc w:val="both"/>
              <w:rPr>
                <w:rFonts w:ascii="Times New Roman" w:hAnsi="Times New Roman"/>
                <w:szCs w:val="22"/>
                <w:lang w:val="sq-AL"/>
              </w:rPr>
            </w:pPr>
            <w:r w:rsidRPr="00936D4A">
              <w:rPr>
                <w:rFonts w:ascii="Times New Roman" w:hAnsi="Times New Roman"/>
                <w:i/>
                <w:sz w:val="24"/>
                <w:szCs w:val="24"/>
                <w:u w:val="single"/>
                <w:lang w:val="sq-AL"/>
              </w:rPr>
              <w:t>Opsioni 2:</w:t>
            </w:r>
            <w:r w:rsidRPr="00936D4A">
              <w:rPr>
                <w:rFonts w:ascii="Times New Roman" w:hAnsi="Times New Roman"/>
                <w:sz w:val="24"/>
                <w:szCs w:val="24"/>
                <w:lang w:val="sq-AL"/>
              </w:rPr>
              <w:t xml:space="preserve"> Ndryshimi i ligjit aktual, pra i ligjit </w:t>
            </w:r>
            <w:r w:rsidRPr="00936D4A">
              <w:rPr>
                <w:rFonts w:ascii="Times New Roman" w:hAnsi="Times New Roman"/>
                <w:bCs/>
                <w:sz w:val="24"/>
                <w:szCs w:val="24"/>
              </w:rPr>
              <w:t>nr. 10 076, datë 12.02.2009 “Për sigurimin e detyrueshëm në sektorin e transportit”, i ndryshuar.</w:t>
            </w:r>
            <w:r w:rsidRPr="00936D4A">
              <w:rPr>
                <w:rFonts w:ascii="Times New Roman" w:hAnsi="Times New Roman"/>
                <w:szCs w:val="22"/>
                <w:lang w:val="sq-AL"/>
              </w:rPr>
              <w:t xml:space="preserve"> </w:t>
            </w:r>
          </w:p>
          <w:p w14:paraId="7DE51FDE" w14:textId="77777777" w:rsidR="00307228" w:rsidRPr="00936D4A" w:rsidRDefault="00307228" w:rsidP="00E018AD">
            <w:pPr>
              <w:spacing w:line="276" w:lineRule="auto"/>
              <w:jc w:val="both"/>
              <w:rPr>
                <w:rFonts w:ascii="Times New Roman" w:hAnsi="Times New Roman"/>
                <w:szCs w:val="22"/>
                <w:lang w:val="sq-AL"/>
              </w:rPr>
            </w:pPr>
          </w:p>
        </w:tc>
      </w:tr>
      <w:tr w:rsidR="00307228" w:rsidRPr="00936D4A" w14:paraId="2658954B" w14:textId="77777777" w:rsidTr="00E018AD">
        <w:tc>
          <w:tcPr>
            <w:tcW w:w="9016" w:type="dxa"/>
            <w:gridSpan w:val="3"/>
            <w:tcBorders>
              <w:top w:val="single" w:sz="4" w:space="0" w:color="000000"/>
              <w:left w:val="single" w:sz="4" w:space="0" w:color="000000"/>
              <w:bottom w:val="single" w:sz="4" w:space="0" w:color="000000"/>
              <w:right w:val="single" w:sz="4" w:space="0" w:color="000000"/>
            </w:tcBorders>
          </w:tcPr>
          <w:p w14:paraId="7BFEDACD" w14:textId="77777777" w:rsidR="00307228" w:rsidRPr="00936D4A" w:rsidRDefault="00307228" w:rsidP="00E018AD">
            <w:pPr>
              <w:spacing w:line="276" w:lineRule="auto"/>
              <w:jc w:val="both"/>
              <w:rPr>
                <w:rFonts w:ascii="Times New Roman" w:hAnsi="Times New Roman"/>
                <w:b/>
                <w:szCs w:val="22"/>
                <w:lang w:val="sq-AL"/>
              </w:rPr>
            </w:pPr>
            <w:r w:rsidRPr="00936D4A">
              <w:rPr>
                <w:rFonts w:ascii="Times New Roman" w:hAnsi="Times New Roman"/>
                <w:b/>
                <w:szCs w:val="22"/>
                <w:lang w:val="sq-AL"/>
              </w:rPr>
              <w:lastRenderedPageBreak/>
              <w:t>ANALIZA E NDIKIMEVE</w:t>
            </w:r>
          </w:p>
          <w:p w14:paraId="7B1CEFFE" w14:textId="77777777" w:rsidR="00307228" w:rsidRPr="00936D4A" w:rsidRDefault="00307228" w:rsidP="00E018AD">
            <w:pPr>
              <w:jc w:val="both"/>
              <w:rPr>
                <w:rFonts w:ascii="Times New Roman" w:hAnsi="Times New Roman"/>
                <w:i/>
                <w:szCs w:val="22"/>
                <w:lang w:val="sq-AL"/>
              </w:rPr>
            </w:pPr>
            <w:r w:rsidRPr="00936D4A">
              <w:rPr>
                <w:rFonts w:ascii="Times New Roman" w:hAnsi="Times New Roman"/>
                <w:i/>
                <w:sz w:val="20"/>
                <w:lang w:val="sq-AL"/>
              </w:rPr>
              <w:t>Cilat janë ndikimet e opsionit të preferuar? Kjo duhet të përfshijë ndikimet me vlerë monetare të përcaktuar dhe ndikimet pa vlerë monetare të përcaktuar mbi buxhetin dhe bizneset</w:t>
            </w:r>
            <w:r w:rsidRPr="00936D4A">
              <w:rPr>
                <w:rFonts w:ascii="Times New Roman" w:hAnsi="Times New Roman"/>
                <w:i/>
                <w:szCs w:val="22"/>
                <w:lang w:val="sq-AL"/>
              </w:rPr>
              <w:t>.</w:t>
            </w:r>
          </w:p>
          <w:p w14:paraId="202FD77D" w14:textId="77777777" w:rsidR="00307228" w:rsidRPr="00936D4A" w:rsidRDefault="00307228" w:rsidP="00E018AD">
            <w:pPr>
              <w:spacing w:line="276" w:lineRule="auto"/>
              <w:jc w:val="both"/>
              <w:rPr>
                <w:rFonts w:ascii="Times New Roman" w:hAnsi="Times New Roman"/>
                <w:i/>
                <w:szCs w:val="22"/>
                <w:lang w:val="sq-AL"/>
              </w:rPr>
            </w:pPr>
          </w:p>
          <w:p w14:paraId="666AA5C2" w14:textId="77777777" w:rsidR="00307228" w:rsidRPr="00936D4A" w:rsidRDefault="00307228" w:rsidP="00B41680">
            <w:pPr>
              <w:pStyle w:val="BodyText"/>
              <w:spacing w:line="276" w:lineRule="auto"/>
              <w:jc w:val="both"/>
              <w:rPr>
                <w:rFonts w:ascii="Times New Roman" w:hAnsi="Times New Roman"/>
                <w:iCs/>
                <w:sz w:val="24"/>
                <w:szCs w:val="24"/>
                <w:lang w:val="sq-AL" w:eastAsia="en-US"/>
              </w:rPr>
            </w:pPr>
            <w:r w:rsidRPr="00936D4A">
              <w:rPr>
                <w:rFonts w:ascii="Times New Roman" w:hAnsi="Times New Roman"/>
                <w:iCs/>
                <w:sz w:val="24"/>
                <w:szCs w:val="24"/>
                <w:lang w:val="sq-AL" w:eastAsia="en-US"/>
              </w:rPr>
              <w:t xml:space="preserve">Ndikimet e opsionit të preferuar janë: </w:t>
            </w:r>
          </w:p>
          <w:p w14:paraId="2465EB08" w14:textId="77777777" w:rsidR="00307228" w:rsidRPr="00936D4A" w:rsidRDefault="00307228" w:rsidP="00B41680">
            <w:pPr>
              <w:pStyle w:val="BodyText"/>
              <w:spacing w:line="276" w:lineRule="auto"/>
              <w:jc w:val="both"/>
              <w:rPr>
                <w:rFonts w:ascii="Times New Roman" w:hAnsi="Times New Roman"/>
                <w:iCs/>
                <w:sz w:val="24"/>
                <w:szCs w:val="24"/>
                <w:u w:val="single"/>
                <w:lang w:val="sq-AL" w:eastAsia="en-US" w:bidi="en-US"/>
              </w:rPr>
            </w:pPr>
            <w:r w:rsidRPr="00936D4A">
              <w:rPr>
                <w:rFonts w:ascii="Times New Roman" w:hAnsi="Times New Roman"/>
                <w:iCs/>
                <w:sz w:val="24"/>
                <w:szCs w:val="24"/>
                <w:u w:val="single"/>
                <w:lang w:val="sq-AL" w:eastAsia="en-US" w:bidi="en-US"/>
              </w:rPr>
              <w:t xml:space="preserve">Ndikimet mbi buxhetin: </w:t>
            </w:r>
          </w:p>
          <w:p w14:paraId="74F6466E" w14:textId="77777777" w:rsidR="00307228" w:rsidRPr="00936D4A" w:rsidRDefault="00307228" w:rsidP="00B41680">
            <w:pPr>
              <w:pStyle w:val="BodyText"/>
              <w:tabs>
                <w:tab w:val="clear" w:pos="567"/>
                <w:tab w:val="left" w:pos="787"/>
              </w:tabs>
              <w:spacing w:line="276" w:lineRule="auto"/>
              <w:ind w:left="720"/>
              <w:jc w:val="both"/>
              <w:rPr>
                <w:rFonts w:ascii="Times New Roman" w:hAnsi="Times New Roman"/>
                <w:iCs/>
                <w:sz w:val="24"/>
                <w:szCs w:val="24"/>
                <w:lang w:val="sq-AL" w:bidi="en-US"/>
              </w:rPr>
            </w:pPr>
            <w:r w:rsidRPr="00936D4A">
              <w:rPr>
                <w:rFonts w:ascii="Times New Roman" w:hAnsi="Times New Roman"/>
                <w:iCs/>
                <w:sz w:val="24"/>
                <w:szCs w:val="24"/>
                <w:u w:val="single"/>
                <w:lang w:val="sq-AL" w:eastAsia="en-US" w:bidi="en-US"/>
              </w:rPr>
              <w:t>ky projektligj nuk sjell kosto në buxhetin e shtetit.</w:t>
            </w:r>
          </w:p>
          <w:p w14:paraId="26F8D077" w14:textId="77777777" w:rsidR="00307228" w:rsidRPr="00936D4A" w:rsidRDefault="00307228" w:rsidP="00B41680">
            <w:pPr>
              <w:pStyle w:val="ListParagraph"/>
              <w:tabs>
                <w:tab w:val="clear" w:pos="567"/>
              </w:tabs>
              <w:spacing w:after="0" w:line="276" w:lineRule="auto"/>
              <w:ind w:left="0" w:firstLine="0"/>
              <w:contextualSpacing/>
              <w:jc w:val="both"/>
              <w:rPr>
                <w:rFonts w:ascii="Times New Roman" w:hAnsi="Times New Roman"/>
                <w:iCs/>
                <w:sz w:val="24"/>
                <w:szCs w:val="24"/>
                <w:lang w:val="sq-AL" w:bidi="en-US"/>
              </w:rPr>
            </w:pPr>
            <w:r w:rsidRPr="00936D4A">
              <w:rPr>
                <w:rFonts w:ascii="Times New Roman" w:hAnsi="Times New Roman"/>
                <w:iCs/>
                <w:sz w:val="24"/>
                <w:szCs w:val="24"/>
                <w:u w:val="single"/>
                <w:lang w:val="sq-AL" w:bidi="en-US"/>
              </w:rPr>
              <w:t>Ndikimi mbi subjektet që veprojnë në tregun e sigurimit të detyrueshëm:</w:t>
            </w:r>
            <w:r w:rsidRPr="00936D4A">
              <w:rPr>
                <w:rFonts w:ascii="Times New Roman" w:hAnsi="Times New Roman"/>
                <w:iCs/>
                <w:sz w:val="24"/>
                <w:szCs w:val="24"/>
                <w:lang w:val="sq-AL" w:bidi="en-US"/>
              </w:rPr>
              <w:t xml:space="preserve"> </w:t>
            </w:r>
          </w:p>
          <w:p w14:paraId="32622B4A" w14:textId="77777777" w:rsidR="00307228" w:rsidRPr="00936D4A" w:rsidRDefault="00307228" w:rsidP="00B41680">
            <w:pPr>
              <w:pStyle w:val="ListParagraph"/>
              <w:tabs>
                <w:tab w:val="clear" w:pos="567"/>
              </w:tabs>
              <w:spacing w:after="0" w:line="276" w:lineRule="auto"/>
              <w:ind w:left="0" w:firstLine="0"/>
              <w:contextualSpacing/>
              <w:jc w:val="both"/>
              <w:rPr>
                <w:rFonts w:ascii="Times New Roman" w:hAnsi="Times New Roman"/>
                <w:iCs/>
                <w:sz w:val="24"/>
                <w:szCs w:val="24"/>
                <w:lang w:val="sq-AL" w:bidi="en-US"/>
              </w:rPr>
            </w:pPr>
          </w:p>
          <w:p w14:paraId="7B23895A" w14:textId="77777777" w:rsidR="00307228" w:rsidRPr="00936D4A" w:rsidRDefault="00307228" w:rsidP="00B41680">
            <w:pPr>
              <w:pStyle w:val="ListParagraph"/>
              <w:numPr>
                <w:ilvl w:val="0"/>
                <w:numId w:val="16"/>
              </w:numPr>
              <w:tabs>
                <w:tab w:val="clear" w:pos="567"/>
              </w:tabs>
              <w:spacing w:after="0" w:line="276" w:lineRule="auto"/>
              <w:contextualSpacing/>
              <w:jc w:val="both"/>
              <w:rPr>
                <w:rFonts w:ascii="Times New Roman" w:hAnsi="Times New Roman"/>
                <w:sz w:val="24"/>
                <w:szCs w:val="24"/>
              </w:rPr>
            </w:pPr>
            <w:r w:rsidRPr="00936D4A">
              <w:rPr>
                <w:rFonts w:ascii="Times New Roman" w:hAnsi="Times New Roman"/>
                <w:iCs/>
                <w:sz w:val="24"/>
                <w:szCs w:val="24"/>
                <w:lang w:val="sq-AL" w:bidi="en-US"/>
              </w:rPr>
              <w:t xml:space="preserve">Ky projektligj synon të </w:t>
            </w:r>
            <w:r w:rsidRPr="00936D4A">
              <w:rPr>
                <w:rFonts w:ascii="Times New Roman" w:hAnsi="Times New Roman"/>
                <w:sz w:val="24"/>
                <w:szCs w:val="24"/>
              </w:rPr>
              <w:t>rrisë efikasitetin e marrëdhënieve ndërmjet aktorëve në tregun e sigurimit të detyrueshëm në funksion të rritjes së cilësisë së shërbimit ndaj konsumatorit.</w:t>
            </w:r>
          </w:p>
          <w:p w14:paraId="1D5928E0" w14:textId="77777777" w:rsidR="00307228" w:rsidRPr="00936D4A" w:rsidRDefault="00307228" w:rsidP="00B41680">
            <w:pPr>
              <w:tabs>
                <w:tab w:val="left" w:pos="3910"/>
              </w:tabs>
              <w:spacing w:line="276" w:lineRule="auto"/>
              <w:jc w:val="both"/>
              <w:rPr>
                <w:rFonts w:ascii="Times New Roman" w:hAnsi="Times New Roman"/>
                <w:iCs/>
                <w:sz w:val="24"/>
                <w:szCs w:val="24"/>
                <w:lang w:val="sq-AL" w:bidi="en-US"/>
              </w:rPr>
            </w:pPr>
            <w:r w:rsidRPr="00936D4A">
              <w:rPr>
                <w:rFonts w:ascii="Times New Roman" w:hAnsi="Times New Roman"/>
                <w:iCs/>
                <w:sz w:val="24"/>
                <w:szCs w:val="24"/>
                <w:lang w:val="sq-AL" w:bidi="en-US"/>
              </w:rPr>
              <w:tab/>
            </w:r>
          </w:p>
          <w:p w14:paraId="0081D180" w14:textId="6774913B" w:rsidR="00307228" w:rsidRPr="00936D4A" w:rsidRDefault="00307228" w:rsidP="00B41680">
            <w:pPr>
              <w:pStyle w:val="ListParagraph"/>
              <w:numPr>
                <w:ilvl w:val="0"/>
                <w:numId w:val="16"/>
              </w:numPr>
              <w:tabs>
                <w:tab w:val="clear" w:pos="567"/>
              </w:tabs>
              <w:spacing w:after="0" w:line="276" w:lineRule="auto"/>
              <w:contextualSpacing/>
              <w:jc w:val="both"/>
              <w:rPr>
                <w:rFonts w:ascii="Times New Roman" w:hAnsi="Times New Roman"/>
                <w:iCs/>
                <w:sz w:val="24"/>
                <w:szCs w:val="24"/>
                <w:lang w:val="sq-AL" w:bidi="en-US"/>
              </w:rPr>
            </w:pPr>
            <w:r w:rsidRPr="00936D4A">
              <w:rPr>
                <w:rFonts w:ascii="Times New Roman" w:hAnsi="Times New Roman"/>
                <w:iCs/>
                <w:sz w:val="24"/>
                <w:szCs w:val="24"/>
                <w:lang w:val="sq-AL" w:bidi="en-US"/>
              </w:rPr>
              <w:t xml:space="preserve">Projektligji siguron </w:t>
            </w:r>
            <w:r w:rsidR="00964BCE">
              <w:rPr>
                <w:rFonts w:ascii="Times New Roman" w:hAnsi="Times New Roman"/>
                <w:iCs/>
                <w:sz w:val="24"/>
                <w:szCs w:val="24"/>
                <w:lang w:val="sq-AL" w:bidi="en-US"/>
              </w:rPr>
              <w:t>mund</w:t>
            </w:r>
            <w:r w:rsidR="00ED1C6D">
              <w:rPr>
                <w:rFonts w:ascii="Times New Roman" w:hAnsi="Times New Roman"/>
                <w:iCs/>
                <w:sz w:val="24"/>
                <w:szCs w:val="24"/>
                <w:lang w:val="sq-AL" w:bidi="en-US"/>
              </w:rPr>
              <w:t>ë</w:t>
            </w:r>
            <w:r w:rsidR="00964BCE">
              <w:rPr>
                <w:rFonts w:ascii="Times New Roman" w:hAnsi="Times New Roman"/>
                <w:iCs/>
                <w:sz w:val="24"/>
                <w:szCs w:val="24"/>
                <w:lang w:val="sq-AL" w:bidi="en-US"/>
              </w:rPr>
              <w:t>sin</w:t>
            </w:r>
            <w:r w:rsidR="00ED1C6D">
              <w:rPr>
                <w:rFonts w:ascii="Times New Roman" w:hAnsi="Times New Roman"/>
                <w:iCs/>
                <w:sz w:val="24"/>
                <w:szCs w:val="24"/>
                <w:lang w:val="sq-AL" w:bidi="en-US"/>
              </w:rPr>
              <w:t>ë</w:t>
            </w:r>
            <w:r w:rsidR="00964BCE">
              <w:rPr>
                <w:rFonts w:ascii="Times New Roman" w:hAnsi="Times New Roman"/>
                <w:iCs/>
                <w:sz w:val="24"/>
                <w:szCs w:val="24"/>
                <w:lang w:val="sq-AL" w:bidi="en-US"/>
              </w:rPr>
              <w:t xml:space="preserve"> p</w:t>
            </w:r>
            <w:r w:rsidR="00ED1C6D">
              <w:rPr>
                <w:rFonts w:ascii="Times New Roman" w:hAnsi="Times New Roman"/>
                <w:iCs/>
                <w:sz w:val="24"/>
                <w:szCs w:val="24"/>
                <w:lang w:val="sq-AL" w:bidi="en-US"/>
              </w:rPr>
              <w:t>ë</w:t>
            </w:r>
            <w:r w:rsidR="00964BCE">
              <w:rPr>
                <w:rFonts w:ascii="Times New Roman" w:hAnsi="Times New Roman"/>
                <w:iCs/>
                <w:sz w:val="24"/>
                <w:szCs w:val="24"/>
                <w:lang w:val="sq-AL" w:bidi="en-US"/>
              </w:rPr>
              <w:t xml:space="preserve">r </w:t>
            </w:r>
            <w:r w:rsidRPr="00936D4A">
              <w:rPr>
                <w:rFonts w:ascii="Times New Roman" w:hAnsi="Times New Roman"/>
                <w:iCs/>
                <w:sz w:val="24"/>
                <w:szCs w:val="24"/>
                <w:lang w:val="sq-AL" w:bidi="en-US"/>
              </w:rPr>
              <w:t>implementimin e sistemit Bonus-Malus. Sistemi Bonus-Malus është mekanizmi i tarifimit në sigurimin e detyrueshëm të përgjegjësisë së pronarit të mjetit motorik për dëmet që u shkaktohen palëve të treta nga përdorimi i këtij mjeti. Sipas këtij sistemi</w:t>
            </w:r>
            <w:r w:rsidR="00B41680">
              <w:rPr>
                <w:rFonts w:ascii="Times New Roman" w:hAnsi="Times New Roman"/>
                <w:iCs/>
                <w:sz w:val="24"/>
                <w:szCs w:val="24"/>
                <w:lang w:val="sq-AL" w:bidi="en-US"/>
              </w:rPr>
              <w:t>,</w:t>
            </w:r>
            <w:r w:rsidRPr="00936D4A">
              <w:rPr>
                <w:rFonts w:ascii="Times New Roman" w:hAnsi="Times New Roman"/>
                <w:iCs/>
                <w:sz w:val="24"/>
                <w:szCs w:val="24"/>
                <w:lang w:val="sq-AL" w:bidi="en-US"/>
              </w:rPr>
              <w:t xml:space="preserve"> primi i zbatuar është i varur nga historiku i dëmeve/eksperienca e drejtimit të automjetit nga ana e të siguruarit. Implementimi i sistemit Bonus Malus, ofrion nxitjen në drejtimin e kujdesshëm të mjetit motorik, duke synuar uljen e frekuencës së aksidenteve dhe për rrjedhojë të kostove të sigurimit. </w:t>
            </w:r>
          </w:p>
          <w:p w14:paraId="0F4ED0DA" w14:textId="77777777" w:rsidR="00307228" w:rsidRPr="00936D4A" w:rsidRDefault="00307228" w:rsidP="00B41680">
            <w:pPr>
              <w:pStyle w:val="ListParagraph"/>
              <w:tabs>
                <w:tab w:val="clear" w:pos="567"/>
              </w:tabs>
              <w:spacing w:after="0" w:line="276" w:lineRule="auto"/>
              <w:ind w:left="0" w:firstLine="0"/>
              <w:contextualSpacing/>
              <w:jc w:val="both"/>
              <w:rPr>
                <w:rFonts w:ascii="Times New Roman" w:hAnsi="Times New Roman"/>
                <w:bCs/>
                <w:sz w:val="24"/>
                <w:szCs w:val="24"/>
                <w:lang w:val="en-US"/>
              </w:rPr>
            </w:pPr>
          </w:p>
          <w:p w14:paraId="5DAEFB42" w14:textId="77777777" w:rsidR="00307228" w:rsidRPr="000157C1" w:rsidRDefault="00307228" w:rsidP="00B41680">
            <w:pPr>
              <w:pStyle w:val="ListParagraph"/>
              <w:numPr>
                <w:ilvl w:val="0"/>
                <w:numId w:val="16"/>
              </w:numPr>
              <w:tabs>
                <w:tab w:val="clear" w:pos="567"/>
              </w:tabs>
              <w:spacing w:after="0" w:line="276" w:lineRule="auto"/>
              <w:contextualSpacing/>
              <w:jc w:val="both"/>
              <w:rPr>
                <w:rFonts w:ascii="Times New Roman" w:hAnsi="Times New Roman"/>
                <w:sz w:val="24"/>
                <w:szCs w:val="24"/>
              </w:rPr>
            </w:pPr>
            <w:r w:rsidRPr="00936D4A">
              <w:rPr>
                <w:rFonts w:ascii="Times New Roman" w:hAnsi="Times New Roman"/>
                <w:bCs/>
                <w:sz w:val="24"/>
                <w:szCs w:val="24"/>
                <w:lang w:val="en-US"/>
              </w:rPr>
              <w:t xml:space="preserve">Projektligji </w:t>
            </w:r>
            <w:r w:rsidRPr="00936D4A">
              <w:rPr>
                <w:rFonts w:ascii="Times New Roman" w:hAnsi="Times New Roman"/>
                <w:bCs/>
                <w:sz w:val="24"/>
                <w:szCs w:val="24"/>
              </w:rPr>
              <w:t>përmirëso</w:t>
            </w:r>
            <w:r w:rsidRPr="00936D4A">
              <w:rPr>
                <w:rFonts w:ascii="Times New Roman" w:hAnsi="Times New Roman"/>
                <w:bCs/>
                <w:sz w:val="24"/>
                <w:szCs w:val="24"/>
                <w:lang w:val="en-US"/>
              </w:rPr>
              <w:t>n</w:t>
            </w:r>
            <w:r w:rsidRPr="00936D4A">
              <w:rPr>
                <w:rFonts w:ascii="Times New Roman" w:hAnsi="Times New Roman"/>
                <w:bCs/>
                <w:sz w:val="24"/>
                <w:szCs w:val="24"/>
              </w:rPr>
              <w:t xml:space="preserve"> procedurat dhe afatet e trajtimit të kërkesave për dëmshpërblim nga ana e shoqërive të sigurimit në mënyrë që të shmangen problematikat dhe </w:t>
            </w:r>
            <w:r w:rsidRPr="00936D4A">
              <w:rPr>
                <w:rFonts w:ascii="Times New Roman" w:eastAsia="MS Mincho" w:hAnsi="Times New Roman"/>
                <w:sz w:val="24"/>
                <w:szCs w:val="24"/>
              </w:rPr>
              <w:t xml:space="preserve">rastet abuzive </w:t>
            </w:r>
            <w:r w:rsidRPr="00936D4A">
              <w:rPr>
                <w:rFonts w:ascii="Times New Roman" w:hAnsi="Times New Roman"/>
                <w:bCs/>
                <w:sz w:val="24"/>
                <w:szCs w:val="24"/>
              </w:rPr>
              <w:t>që janë hasur deri më sot në trajtimin e kërkesave për dëmshpërblim si dhe</w:t>
            </w:r>
            <w:r w:rsidRPr="00936D4A">
              <w:rPr>
                <w:rFonts w:ascii="Times New Roman" w:eastAsia="MS Mincho" w:hAnsi="Times New Roman"/>
                <w:sz w:val="24"/>
                <w:szCs w:val="24"/>
              </w:rPr>
              <w:t xml:space="preserve"> procesi i dëmshpërblimit të jetë sa më transparent për përfituesin</w:t>
            </w:r>
            <w:r w:rsidRPr="00936D4A">
              <w:rPr>
                <w:rFonts w:ascii="Times New Roman" w:hAnsi="Times New Roman"/>
                <w:bCs/>
                <w:sz w:val="24"/>
                <w:szCs w:val="24"/>
              </w:rPr>
              <w:t>.</w:t>
            </w:r>
            <w:r w:rsidRPr="00936D4A">
              <w:rPr>
                <w:rFonts w:ascii="Times New Roman" w:hAnsi="Times New Roman"/>
                <w:bCs/>
                <w:sz w:val="24"/>
                <w:szCs w:val="24"/>
                <w:lang w:val="sq-AL"/>
              </w:rPr>
              <w:t xml:space="preserve"> Sipas projekt ligjit me qëllim shmangjen e vonesave për pagesat e dëmit, është parashikuar dispozitë e re e cila përcakton afatin prej 14 ditësh pas përfunditmit të afatit të trajtimit, për pagesën e dëmit. Po kështu janë parashikuar dispozita të tjera që lidhen me afatet për komunikimin e shoqërisë së sigurimit për plotësim dokumentacioni si dhe afate për trajtimin e ankesave.</w:t>
            </w:r>
          </w:p>
          <w:p w14:paraId="1CEA03EF" w14:textId="77777777" w:rsidR="000157C1" w:rsidRPr="000157C1" w:rsidRDefault="000157C1" w:rsidP="00B41680">
            <w:pPr>
              <w:pStyle w:val="ListParagraph"/>
              <w:spacing w:line="276" w:lineRule="auto"/>
              <w:jc w:val="both"/>
              <w:rPr>
                <w:rFonts w:ascii="Times New Roman" w:hAnsi="Times New Roman"/>
                <w:sz w:val="24"/>
                <w:szCs w:val="24"/>
              </w:rPr>
            </w:pPr>
          </w:p>
          <w:p w14:paraId="58A5A7A9" w14:textId="77777777" w:rsidR="000157C1" w:rsidRDefault="000157C1" w:rsidP="00B41680">
            <w:pPr>
              <w:pStyle w:val="ListParagraph"/>
              <w:tabs>
                <w:tab w:val="clear" w:pos="567"/>
              </w:tabs>
              <w:spacing w:after="0" w:line="276" w:lineRule="auto"/>
              <w:ind w:left="720" w:firstLine="0"/>
              <w:contextualSpacing/>
              <w:jc w:val="both"/>
              <w:rPr>
                <w:rFonts w:ascii="Times New Roman" w:hAnsi="Times New Roman"/>
                <w:sz w:val="24"/>
                <w:szCs w:val="24"/>
                <w:lang w:val="sq-AL"/>
              </w:rPr>
            </w:pPr>
            <w:r w:rsidRPr="00764966">
              <w:rPr>
                <w:rFonts w:ascii="Times New Roman" w:hAnsi="Times New Roman"/>
                <w:sz w:val="24"/>
                <w:szCs w:val="24"/>
                <w:lang w:val="sq-AL"/>
              </w:rPr>
              <w:t>Parashikon ndikim n</w:t>
            </w:r>
            <w:r w:rsidR="005D562E" w:rsidRPr="00764966">
              <w:rPr>
                <w:rFonts w:ascii="Times New Roman" w:hAnsi="Times New Roman"/>
                <w:sz w:val="24"/>
                <w:szCs w:val="24"/>
                <w:lang w:val="sq-AL"/>
              </w:rPr>
              <w:t>ë</w:t>
            </w:r>
            <w:r w:rsidRPr="00764966">
              <w:rPr>
                <w:rFonts w:ascii="Times New Roman" w:hAnsi="Times New Roman"/>
                <w:sz w:val="24"/>
                <w:szCs w:val="24"/>
                <w:lang w:val="sq-AL"/>
              </w:rPr>
              <w:t xml:space="preserve"> buxhetin e AMF-s</w:t>
            </w:r>
            <w:r w:rsidR="005D562E" w:rsidRPr="00764966">
              <w:rPr>
                <w:rFonts w:ascii="Times New Roman" w:hAnsi="Times New Roman"/>
                <w:sz w:val="24"/>
                <w:szCs w:val="24"/>
                <w:lang w:val="sq-AL"/>
              </w:rPr>
              <w:t>ë</w:t>
            </w:r>
            <w:r w:rsidRPr="00764966">
              <w:rPr>
                <w:rFonts w:ascii="Times New Roman" w:hAnsi="Times New Roman"/>
                <w:sz w:val="24"/>
                <w:szCs w:val="24"/>
                <w:lang w:val="sq-AL"/>
              </w:rPr>
              <w:t xml:space="preserve"> i cili aktualisht </w:t>
            </w:r>
            <w:r w:rsidR="005D562E" w:rsidRPr="00764966">
              <w:rPr>
                <w:rFonts w:ascii="Times New Roman" w:hAnsi="Times New Roman"/>
                <w:sz w:val="24"/>
                <w:szCs w:val="24"/>
                <w:lang w:val="sq-AL"/>
              </w:rPr>
              <w:t>ë</w:t>
            </w:r>
            <w:r w:rsidRPr="00764966">
              <w:rPr>
                <w:rFonts w:ascii="Times New Roman" w:hAnsi="Times New Roman"/>
                <w:sz w:val="24"/>
                <w:szCs w:val="24"/>
                <w:lang w:val="sq-AL"/>
              </w:rPr>
              <w:t>sht</w:t>
            </w:r>
            <w:r w:rsidR="005D562E" w:rsidRPr="00764966">
              <w:rPr>
                <w:rFonts w:ascii="Times New Roman" w:hAnsi="Times New Roman"/>
                <w:sz w:val="24"/>
                <w:szCs w:val="24"/>
                <w:lang w:val="sq-AL"/>
              </w:rPr>
              <w:t>ë</w:t>
            </w:r>
            <w:r w:rsidRPr="00764966">
              <w:rPr>
                <w:rFonts w:ascii="Times New Roman" w:hAnsi="Times New Roman"/>
                <w:sz w:val="24"/>
                <w:szCs w:val="24"/>
                <w:lang w:val="sq-AL"/>
              </w:rPr>
              <w:t xml:space="preserve"> i pamatsh</w:t>
            </w:r>
            <w:r w:rsidR="005D562E" w:rsidRPr="00764966">
              <w:rPr>
                <w:rFonts w:ascii="Times New Roman" w:hAnsi="Times New Roman"/>
                <w:sz w:val="24"/>
                <w:szCs w:val="24"/>
                <w:lang w:val="sq-AL"/>
              </w:rPr>
              <w:t>ë</w:t>
            </w:r>
            <w:r w:rsidRPr="00764966">
              <w:rPr>
                <w:rFonts w:ascii="Times New Roman" w:hAnsi="Times New Roman"/>
                <w:sz w:val="24"/>
                <w:szCs w:val="24"/>
                <w:lang w:val="sq-AL"/>
              </w:rPr>
              <w:t>m.</w:t>
            </w:r>
          </w:p>
          <w:p w14:paraId="741CE7FE" w14:textId="77777777" w:rsidR="00964BCE" w:rsidRPr="00936D4A" w:rsidRDefault="00964BCE" w:rsidP="00B41680">
            <w:pPr>
              <w:pStyle w:val="ListParagraph"/>
              <w:tabs>
                <w:tab w:val="clear" w:pos="567"/>
              </w:tabs>
              <w:spacing w:after="0" w:line="276" w:lineRule="auto"/>
              <w:ind w:left="720" w:firstLine="0"/>
              <w:contextualSpacing/>
              <w:jc w:val="both"/>
              <w:rPr>
                <w:rFonts w:ascii="Times New Roman" w:hAnsi="Times New Roman"/>
                <w:sz w:val="24"/>
                <w:szCs w:val="24"/>
              </w:rPr>
            </w:pPr>
          </w:p>
          <w:p w14:paraId="661DF54E" w14:textId="77777777" w:rsidR="00307228" w:rsidRPr="00936D4A" w:rsidRDefault="00307228" w:rsidP="00E018AD">
            <w:pPr>
              <w:spacing w:line="276" w:lineRule="auto"/>
              <w:jc w:val="both"/>
              <w:rPr>
                <w:rFonts w:ascii="Times New Roman" w:hAnsi="Times New Roman"/>
                <w:i/>
                <w:szCs w:val="22"/>
                <w:lang w:val="sq-AL"/>
              </w:rPr>
            </w:pPr>
          </w:p>
        </w:tc>
      </w:tr>
      <w:tr w:rsidR="00307228" w:rsidRPr="00936D4A" w14:paraId="0B4A8D1E" w14:textId="77777777" w:rsidTr="00E018AD">
        <w:tc>
          <w:tcPr>
            <w:tcW w:w="9016" w:type="dxa"/>
            <w:gridSpan w:val="3"/>
            <w:tcBorders>
              <w:top w:val="single" w:sz="4" w:space="0" w:color="000000"/>
              <w:left w:val="single" w:sz="4" w:space="0" w:color="000000"/>
              <w:bottom w:val="single" w:sz="4" w:space="0" w:color="000000"/>
              <w:right w:val="single" w:sz="4" w:space="0" w:color="000000"/>
            </w:tcBorders>
          </w:tcPr>
          <w:p w14:paraId="2F641D90" w14:textId="77777777" w:rsidR="00307228" w:rsidRPr="00936D4A" w:rsidRDefault="00307228" w:rsidP="00E018AD">
            <w:pPr>
              <w:spacing w:line="276" w:lineRule="auto"/>
              <w:jc w:val="both"/>
              <w:rPr>
                <w:rFonts w:ascii="Times New Roman" w:hAnsi="Times New Roman"/>
                <w:b/>
                <w:szCs w:val="22"/>
                <w:lang w:val="sq-AL"/>
              </w:rPr>
            </w:pPr>
            <w:r w:rsidRPr="00936D4A">
              <w:rPr>
                <w:rFonts w:ascii="Times New Roman" w:hAnsi="Times New Roman"/>
                <w:b/>
                <w:szCs w:val="22"/>
                <w:lang w:val="sq-AL"/>
              </w:rPr>
              <w:t>ARSYETIMI I OPSIONIT TË PREFERUAR</w:t>
            </w:r>
          </w:p>
          <w:p w14:paraId="2ECEE372" w14:textId="77777777" w:rsidR="00307228" w:rsidRPr="00936D4A" w:rsidRDefault="00307228" w:rsidP="00E018AD">
            <w:pPr>
              <w:jc w:val="both"/>
              <w:rPr>
                <w:rFonts w:ascii="Times New Roman" w:hAnsi="Times New Roman"/>
                <w:i/>
                <w:sz w:val="20"/>
                <w:lang w:val="sq-AL"/>
              </w:rPr>
            </w:pPr>
            <w:r w:rsidRPr="00936D4A">
              <w:rPr>
                <w:rFonts w:ascii="Times New Roman" w:hAnsi="Times New Roman"/>
                <w:i/>
                <w:sz w:val="20"/>
                <w:lang w:val="sq-AL"/>
              </w:rPr>
              <w:t>Shpjegoni arsyet për zgjedhjen e opsionit të preferuar. Ju lutemi jepni nëse është e mundur koston dhe përfitimin me vlerë të përcaktuar monetare.</w:t>
            </w:r>
          </w:p>
          <w:p w14:paraId="51F866DA" w14:textId="77777777" w:rsidR="00307228" w:rsidRPr="00936D4A" w:rsidRDefault="00307228" w:rsidP="00E018AD">
            <w:pPr>
              <w:spacing w:line="276" w:lineRule="auto"/>
              <w:jc w:val="both"/>
              <w:rPr>
                <w:rFonts w:ascii="Times New Roman" w:hAnsi="Times New Roman"/>
                <w:i/>
                <w:sz w:val="24"/>
                <w:szCs w:val="24"/>
                <w:lang w:val="sq-AL"/>
              </w:rPr>
            </w:pPr>
          </w:p>
          <w:p w14:paraId="418E9C40" w14:textId="77777777" w:rsidR="00307228" w:rsidRPr="00936D4A" w:rsidRDefault="00307228" w:rsidP="00E018AD">
            <w:pPr>
              <w:spacing w:line="276" w:lineRule="auto"/>
              <w:jc w:val="both"/>
              <w:rPr>
                <w:rFonts w:ascii="Times New Roman" w:hAnsi="Times New Roman"/>
                <w:b/>
                <w:sz w:val="24"/>
                <w:szCs w:val="24"/>
                <w:lang w:val="sq-AL"/>
              </w:rPr>
            </w:pPr>
            <w:r w:rsidRPr="00936D4A">
              <w:rPr>
                <w:rFonts w:ascii="Times New Roman" w:hAnsi="Times New Roman"/>
                <w:b/>
                <w:sz w:val="24"/>
                <w:szCs w:val="24"/>
                <w:lang w:val="sq-AL"/>
              </w:rPr>
              <w:t>Opsioni i preferuar është zgjedhur opsioni nr. 1, kjo për arsye se:</w:t>
            </w:r>
          </w:p>
          <w:p w14:paraId="170D220A" w14:textId="77777777" w:rsidR="00307228" w:rsidRPr="00936D4A" w:rsidRDefault="00307228" w:rsidP="00E018AD">
            <w:pPr>
              <w:spacing w:line="276" w:lineRule="auto"/>
              <w:jc w:val="both"/>
              <w:rPr>
                <w:rFonts w:ascii="Times New Roman" w:hAnsi="Times New Roman"/>
                <w:i/>
                <w:szCs w:val="22"/>
                <w:lang w:val="sq-AL"/>
              </w:rPr>
            </w:pPr>
          </w:p>
          <w:p w14:paraId="6DDF847D" w14:textId="77777777" w:rsidR="00307228" w:rsidRPr="00936D4A" w:rsidRDefault="00307228" w:rsidP="00B41680">
            <w:pPr>
              <w:spacing w:line="276" w:lineRule="auto"/>
              <w:jc w:val="both"/>
              <w:rPr>
                <w:rFonts w:ascii="Times New Roman" w:hAnsi="Times New Roman"/>
                <w:iCs/>
                <w:sz w:val="24"/>
                <w:szCs w:val="24"/>
                <w:lang w:val="sq-AL" w:bidi="en-US"/>
              </w:rPr>
            </w:pPr>
            <w:r w:rsidRPr="00936D4A">
              <w:rPr>
                <w:rFonts w:ascii="Times New Roman" w:hAnsi="Times New Roman"/>
                <w:i/>
                <w:iCs/>
                <w:sz w:val="24"/>
                <w:szCs w:val="24"/>
                <w:u w:val="single"/>
                <w:lang w:val="sq-AL" w:bidi="en-US"/>
              </w:rPr>
              <w:lastRenderedPageBreak/>
              <w:t>Së pari:</w:t>
            </w:r>
            <w:r w:rsidRPr="00936D4A">
              <w:rPr>
                <w:rFonts w:ascii="Times New Roman" w:hAnsi="Times New Roman"/>
                <w:iCs/>
                <w:sz w:val="24"/>
                <w:szCs w:val="24"/>
                <w:lang w:val="sq-AL" w:bidi="en-US"/>
              </w:rPr>
              <w:t xml:space="preserve"> Hartimi i një ligji të ri mundëson </w:t>
            </w:r>
            <w:r w:rsidRPr="00936D4A">
              <w:rPr>
                <w:rFonts w:ascii="Times New Roman" w:hAnsi="Times New Roman"/>
                <w:bCs/>
                <w:sz w:val="24"/>
                <w:szCs w:val="24"/>
              </w:rPr>
              <w:t>harmoniz</w:t>
            </w:r>
            <w:r w:rsidRPr="00936D4A">
              <w:rPr>
                <w:rFonts w:ascii="Times New Roman" w:hAnsi="Times New Roman"/>
                <w:bCs/>
                <w:sz w:val="24"/>
                <w:szCs w:val="24"/>
                <w:lang w:val="en-US"/>
              </w:rPr>
              <w:t>imin</w:t>
            </w:r>
            <w:r w:rsidRPr="00936D4A">
              <w:rPr>
                <w:rFonts w:ascii="Times New Roman" w:hAnsi="Times New Roman"/>
                <w:bCs/>
                <w:sz w:val="24"/>
                <w:szCs w:val="24"/>
              </w:rPr>
              <w:t xml:space="preserve"> më tej me </w:t>
            </w:r>
            <w:r w:rsidRPr="00936D4A">
              <w:rPr>
                <w:rFonts w:ascii="Times New Roman" w:hAnsi="Times New Roman"/>
                <w:sz w:val="24"/>
                <w:szCs w:val="24"/>
              </w:rPr>
              <w:t>Direktivat Evropiane të fushës së sigurimit motorik dhe konkretisht Direktiva 2009/103/KE e Parlamentit Evropian dhe e Këshillit, datë 16 shtator 2009 për sigurimin e përgjegjësisë civile në lidhje me përdorimin e mjeteve motorike dhe për zbatimin me forcë të detyrimit për të marrë një sigurim të tillë</w:t>
            </w:r>
            <w:r>
              <w:rPr>
                <w:rFonts w:ascii="Times New Roman" w:hAnsi="Times New Roman"/>
                <w:bCs/>
                <w:sz w:val="24"/>
                <w:szCs w:val="24"/>
              </w:rPr>
              <w:t>.</w:t>
            </w:r>
            <w:r w:rsidRPr="00936D4A">
              <w:rPr>
                <w:rFonts w:ascii="Times New Roman" w:hAnsi="Times New Roman"/>
                <w:iCs/>
                <w:sz w:val="24"/>
                <w:szCs w:val="24"/>
                <w:lang w:val="sq-AL" w:bidi="en-US"/>
              </w:rPr>
              <w:t xml:space="preserve"> </w:t>
            </w:r>
          </w:p>
          <w:p w14:paraId="32EAABB8" w14:textId="77777777" w:rsidR="00307228" w:rsidRPr="00936D4A" w:rsidRDefault="00307228" w:rsidP="00B41680">
            <w:pPr>
              <w:spacing w:line="276" w:lineRule="auto"/>
              <w:jc w:val="both"/>
              <w:rPr>
                <w:rFonts w:ascii="Times New Roman" w:hAnsi="Times New Roman"/>
                <w:iCs/>
                <w:sz w:val="24"/>
                <w:szCs w:val="24"/>
                <w:lang w:val="sq-AL" w:bidi="en-US"/>
              </w:rPr>
            </w:pPr>
          </w:p>
          <w:p w14:paraId="6FCA7281" w14:textId="5B92A95F" w:rsidR="00307228" w:rsidRPr="009E0069" w:rsidRDefault="00307228" w:rsidP="00B41680">
            <w:pPr>
              <w:pStyle w:val="ListParagraph"/>
              <w:tabs>
                <w:tab w:val="clear" w:pos="567"/>
              </w:tabs>
              <w:spacing w:after="0" w:line="276" w:lineRule="auto"/>
              <w:ind w:left="0" w:firstLine="0"/>
              <w:contextualSpacing/>
              <w:jc w:val="both"/>
              <w:rPr>
                <w:rFonts w:ascii="Times New Roman" w:hAnsi="Times New Roman"/>
                <w:iCs/>
                <w:sz w:val="24"/>
                <w:szCs w:val="24"/>
                <w:lang w:val="sq-AL" w:eastAsia="en-US" w:bidi="en-US"/>
              </w:rPr>
            </w:pPr>
            <w:r w:rsidRPr="00936D4A">
              <w:rPr>
                <w:rFonts w:ascii="Times New Roman" w:hAnsi="Times New Roman"/>
                <w:i/>
                <w:iCs/>
                <w:sz w:val="24"/>
                <w:szCs w:val="24"/>
                <w:u w:val="single"/>
                <w:lang w:val="sq-AL" w:bidi="en-US"/>
              </w:rPr>
              <w:t>Së dyti:</w:t>
            </w:r>
            <w:r w:rsidRPr="00936D4A">
              <w:rPr>
                <w:rFonts w:ascii="Times New Roman" w:hAnsi="Times New Roman"/>
                <w:iCs/>
                <w:sz w:val="24"/>
                <w:szCs w:val="24"/>
                <w:lang w:val="sq-AL" w:bidi="en-US"/>
              </w:rPr>
              <w:t xml:space="preserve">  </w:t>
            </w:r>
            <w:r w:rsidR="00964BCE">
              <w:rPr>
                <w:rFonts w:ascii="Times New Roman" w:hAnsi="Times New Roman"/>
                <w:iCs/>
                <w:sz w:val="24"/>
                <w:szCs w:val="24"/>
                <w:lang w:val="sq-AL" w:bidi="en-US"/>
              </w:rPr>
              <w:t>parashikimi i s</w:t>
            </w:r>
            <w:r w:rsidR="00ED1C6D">
              <w:rPr>
                <w:rFonts w:ascii="Times New Roman" w:hAnsi="Times New Roman"/>
                <w:iCs/>
                <w:sz w:val="24"/>
                <w:szCs w:val="24"/>
                <w:lang w:val="sq-AL" w:bidi="en-US"/>
              </w:rPr>
              <w:t>ë</w:t>
            </w:r>
            <w:r w:rsidR="00964BCE">
              <w:rPr>
                <w:rFonts w:ascii="Times New Roman" w:hAnsi="Times New Roman"/>
                <w:iCs/>
                <w:sz w:val="24"/>
                <w:szCs w:val="24"/>
                <w:lang w:val="sq-AL" w:bidi="en-US"/>
              </w:rPr>
              <w:t xml:space="preserve"> drejt</w:t>
            </w:r>
            <w:r w:rsidR="00ED1C6D">
              <w:rPr>
                <w:rFonts w:ascii="Times New Roman" w:hAnsi="Times New Roman"/>
                <w:iCs/>
                <w:sz w:val="24"/>
                <w:szCs w:val="24"/>
                <w:lang w:val="sq-AL" w:bidi="en-US"/>
              </w:rPr>
              <w:t>ë</w:t>
            </w:r>
            <w:r w:rsidR="00964BCE">
              <w:rPr>
                <w:rFonts w:ascii="Times New Roman" w:hAnsi="Times New Roman"/>
                <w:iCs/>
                <w:sz w:val="24"/>
                <w:szCs w:val="24"/>
                <w:lang w:val="sq-AL" w:bidi="en-US"/>
              </w:rPr>
              <w:t>s s</w:t>
            </w:r>
            <w:r w:rsidR="00ED1C6D">
              <w:rPr>
                <w:rFonts w:ascii="Times New Roman" w:hAnsi="Times New Roman"/>
                <w:iCs/>
                <w:sz w:val="24"/>
                <w:szCs w:val="24"/>
                <w:lang w:val="sq-AL" w:bidi="en-US"/>
              </w:rPr>
              <w:t>ë</w:t>
            </w:r>
            <w:r w:rsidR="00964BCE">
              <w:rPr>
                <w:rFonts w:ascii="Times New Roman" w:hAnsi="Times New Roman"/>
                <w:iCs/>
                <w:sz w:val="24"/>
                <w:szCs w:val="24"/>
                <w:lang w:val="sq-AL" w:bidi="en-US"/>
              </w:rPr>
              <w:t xml:space="preserve"> shoq</w:t>
            </w:r>
            <w:r w:rsidR="00ED1C6D">
              <w:rPr>
                <w:rFonts w:ascii="Times New Roman" w:hAnsi="Times New Roman"/>
                <w:iCs/>
                <w:sz w:val="24"/>
                <w:szCs w:val="24"/>
                <w:lang w:val="sq-AL" w:bidi="en-US"/>
              </w:rPr>
              <w:t>ë</w:t>
            </w:r>
            <w:r w:rsidR="00964BCE">
              <w:rPr>
                <w:rFonts w:ascii="Times New Roman" w:hAnsi="Times New Roman"/>
                <w:iCs/>
                <w:sz w:val="24"/>
                <w:szCs w:val="24"/>
                <w:lang w:val="sq-AL" w:bidi="en-US"/>
              </w:rPr>
              <w:t>ris</w:t>
            </w:r>
            <w:r w:rsidR="00ED1C6D">
              <w:rPr>
                <w:rFonts w:ascii="Times New Roman" w:hAnsi="Times New Roman"/>
                <w:iCs/>
                <w:sz w:val="24"/>
                <w:szCs w:val="24"/>
                <w:lang w:val="sq-AL" w:bidi="en-US"/>
              </w:rPr>
              <w:t>ë</w:t>
            </w:r>
            <w:r w:rsidR="00964BCE">
              <w:rPr>
                <w:rFonts w:ascii="Times New Roman" w:hAnsi="Times New Roman"/>
                <w:iCs/>
                <w:sz w:val="24"/>
                <w:szCs w:val="24"/>
                <w:lang w:val="sq-AL" w:bidi="en-US"/>
              </w:rPr>
              <w:t xml:space="preserve"> s</w:t>
            </w:r>
            <w:r w:rsidR="00ED1C6D">
              <w:rPr>
                <w:rFonts w:ascii="Times New Roman" w:hAnsi="Times New Roman"/>
                <w:iCs/>
                <w:sz w:val="24"/>
                <w:szCs w:val="24"/>
                <w:lang w:val="sq-AL" w:bidi="en-US"/>
              </w:rPr>
              <w:t>ë</w:t>
            </w:r>
            <w:r w:rsidR="00964BCE">
              <w:rPr>
                <w:rFonts w:ascii="Times New Roman" w:hAnsi="Times New Roman"/>
                <w:iCs/>
                <w:sz w:val="24"/>
                <w:szCs w:val="24"/>
                <w:lang w:val="sq-AL" w:bidi="en-US"/>
              </w:rPr>
              <w:t xml:space="preserve"> sigurimit p</w:t>
            </w:r>
            <w:r w:rsidR="00ED1C6D">
              <w:rPr>
                <w:rFonts w:ascii="Times New Roman" w:hAnsi="Times New Roman"/>
                <w:iCs/>
                <w:sz w:val="24"/>
                <w:szCs w:val="24"/>
                <w:lang w:val="sq-AL" w:bidi="en-US"/>
              </w:rPr>
              <w:t>ë</w:t>
            </w:r>
            <w:r w:rsidR="00964BCE">
              <w:rPr>
                <w:rFonts w:ascii="Times New Roman" w:hAnsi="Times New Roman"/>
                <w:iCs/>
                <w:sz w:val="24"/>
                <w:szCs w:val="24"/>
                <w:lang w:val="sq-AL" w:bidi="en-US"/>
              </w:rPr>
              <w:t>r i</w:t>
            </w:r>
            <w:r w:rsidRPr="00936D4A">
              <w:rPr>
                <w:rFonts w:ascii="Times New Roman" w:hAnsi="Times New Roman"/>
                <w:iCs/>
                <w:sz w:val="24"/>
                <w:szCs w:val="24"/>
                <w:lang w:val="sq-AL" w:eastAsia="en-US" w:bidi="en-US"/>
              </w:rPr>
              <w:t>mplementimi</w:t>
            </w:r>
            <w:r w:rsidR="00964BCE">
              <w:rPr>
                <w:rFonts w:ascii="Times New Roman" w:hAnsi="Times New Roman"/>
                <w:iCs/>
                <w:sz w:val="24"/>
                <w:szCs w:val="24"/>
                <w:lang w:val="sq-AL" w:eastAsia="en-US" w:bidi="en-US"/>
              </w:rPr>
              <w:t>n e</w:t>
            </w:r>
            <w:r w:rsidRPr="00936D4A">
              <w:rPr>
                <w:rFonts w:ascii="Times New Roman" w:hAnsi="Times New Roman"/>
                <w:iCs/>
                <w:sz w:val="24"/>
                <w:szCs w:val="24"/>
                <w:lang w:val="sq-AL" w:eastAsia="en-US" w:bidi="en-US"/>
              </w:rPr>
              <w:t xml:space="preserve"> sistemi</w:t>
            </w:r>
            <w:r w:rsidR="00964BCE">
              <w:rPr>
                <w:rFonts w:ascii="Times New Roman" w:hAnsi="Times New Roman"/>
                <w:iCs/>
                <w:sz w:val="24"/>
                <w:szCs w:val="24"/>
                <w:lang w:val="sq-AL" w:eastAsia="en-US" w:bidi="en-US"/>
              </w:rPr>
              <w:t>t</w:t>
            </w:r>
            <w:r w:rsidRPr="00936D4A">
              <w:rPr>
                <w:rFonts w:ascii="Times New Roman" w:hAnsi="Times New Roman"/>
                <w:iCs/>
                <w:sz w:val="24"/>
                <w:szCs w:val="24"/>
                <w:lang w:val="sq-AL" w:eastAsia="en-US" w:bidi="en-US"/>
              </w:rPr>
              <w:t xml:space="preserve"> Bonus Malus</w:t>
            </w:r>
            <w:r w:rsidR="00E913DD">
              <w:rPr>
                <w:rFonts w:ascii="Times New Roman" w:hAnsi="Times New Roman"/>
                <w:iCs/>
                <w:sz w:val="24"/>
                <w:szCs w:val="24"/>
                <w:lang w:val="sq-AL" w:eastAsia="en-US" w:bidi="en-US"/>
              </w:rPr>
              <w:t>,</w:t>
            </w:r>
            <w:r w:rsidRPr="00936D4A">
              <w:rPr>
                <w:rFonts w:ascii="Times New Roman" w:hAnsi="Times New Roman"/>
                <w:iCs/>
                <w:sz w:val="24"/>
                <w:szCs w:val="24"/>
                <w:lang w:val="sq-AL" w:eastAsia="en-US" w:bidi="en-US"/>
              </w:rPr>
              <w:t xml:space="preserve"> si dhe riorganizimi tërësor i Byrosë Shqiptare të Sigurimit duke e ndarë në dy </w:t>
            </w:r>
            <w:r w:rsidR="00964BCE">
              <w:rPr>
                <w:rFonts w:ascii="Times New Roman" w:hAnsi="Times New Roman"/>
                <w:iCs/>
                <w:sz w:val="24"/>
                <w:szCs w:val="24"/>
                <w:lang w:val="sq-AL" w:eastAsia="en-US" w:bidi="en-US"/>
              </w:rPr>
              <w:t>departamente t</w:t>
            </w:r>
            <w:r w:rsidR="00ED1C6D">
              <w:rPr>
                <w:rFonts w:ascii="Times New Roman" w:hAnsi="Times New Roman"/>
                <w:iCs/>
                <w:sz w:val="24"/>
                <w:szCs w:val="24"/>
                <w:lang w:val="sq-AL" w:eastAsia="en-US" w:bidi="en-US"/>
              </w:rPr>
              <w:t>ë</w:t>
            </w:r>
            <w:r w:rsidR="00964BCE">
              <w:rPr>
                <w:rFonts w:ascii="Times New Roman" w:hAnsi="Times New Roman"/>
                <w:iCs/>
                <w:sz w:val="24"/>
                <w:szCs w:val="24"/>
                <w:lang w:val="sq-AL" w:eastAsia="en-US" w:bidi="en-US"/>
              </w:rPr>
              <w:t xml:space="preserve"> pavarura</w:t>
            </w:r>
            <w:r w:rsidRPr="00936D4A">
              <w:rPr>
                <w:rFonts w:ascii="Times New Roman" w:hAnsi="Times New Roman"/>
                <w:iCs/>
                <w:sz w:val="24"/>
                <w:szCs w:val="24"/>
                <w:lang w:val="sq-AL" w:eastAsia="en-US" w:bidi="en-US"/>
              </w:rPr>
              <w:t xml:space="preserve"> </w:t>
            </w:r>
            <w:r w:rsidR="00305D29">
              <w:rPr>
                <w:rFonts w:ascii="Times New Roman" w:hAnsi="Times New Roman"/>
                <w:iCs/>
                <w:sz w:val="24"/>
                <w:szCs w:val="24"/>
                <w:lang w:val="sq-AL" w:eastAsia="en-US" w:bidi="en-US"/>
              </w:rPr>
              <w:t>sipas funksioneve kryesore t</w:t>
            </w:r>
            <w:r w:rsidR="00ED1C6D">
              <w:rPr>
                <w:rFonts w:ascii="Times New Roman" w:hAnsi="Times New Roman"/>
                <w:iCs/>
                <w:sz w:val="24"/>
                <w:szCs w:val="24"/>
                <w:lang w:val="sq-AL" w:eastAsia="en-US" w:bidi="en-US"/>
              </w:rPr>
              <w:t>ë</w:t>
            </w:r>
            <w:r w:rsidR="00305D29">
              <w:rPr>
                <w:rFonts w:ascii="Times New Roman" w:hAnsi="Times New Roman"/>
                <w:iCs/>
                <w:sz w:val="24"/>
                <w:szCs w:val="24"/>
                <w:lang w:val="sq-AL" w:eastAsia="en-US" w:bidi="en-US"/>
              </w:rPr>
              <w:t xml:space="preserve"> saj </w:t>
            </w:r>
            <w:r w:rsidR="00964BCE">
              <w:rPr>
                <w:rFonts w:ascii="Times New Roman" w:hAnsi="Times New Roman"/>
                <w:iCs/>
                <w:sz w:val="24"/>
                <w:szCs w:val="24"/>
                <w:lang w:val="sq-AL" w:eastAsia="en-US" w:bidi="en-US"/>
              </w:rPr>
              <w:t>si dhe pavar</w:t>
            </w:r>
            <w:r w:rsidR="00ED1C6D">
              <w:rPr>
                <w:rFonts w:ascii="Times New Roman" w:hAnsi="Times New Roman"/>
                <w:iCs/>
                <w:sz w:val="24"/>
                <w:szCs w:val="24"/>
                <w:lang w:val="sq-AL" w:eastAsia="en-US" w:bidi="en-US"/>
              </w:rPr>
              <w:t>ë</w:t>
            </w:r>
            <w:r w:rsidR="00964BCE">
              <w:rPr>
                <w:rFonts w:ascii="Times New Roman" w:hAnsi="Times New Roman"/>
                <w:iCs/>
                <w:sz w:val="24"/>
                <w:szCs w:val="24"/>
                <w:lang w:val="sq-AL" w:eastAsia="en-US" w:bidi="en-US"/>
              </w:rPr>
              <w:t>si dhe forcim t</w:t>
            </w:r>
            <w:r w:rsidR="00ED1C6D">
              <w:rPr>
                <w:rFonts w:ascii="Times New Roman" w:hAnsi="Times New Roman"/>
                <w:iCs/>
                <w:sz w:val="24"/>
                <w:szCs w:val="24"/>
                <w:lang w:val="sq-AL" w:eastAsia="en-US" w:bidi="en-US"/>
              </w:rPr>
              <w:t>ë</w:t>
            </w:r>
            <w:r w:rsidR="00964BCE">
              <w:rPr>
                <w:rFonts w:ascii="Times New Roman" w:hAnsi="Times New Roman"/>
                <w:iCs/>
                <w:sz w:val="24"/>
                <w:szCs w:val="24"/>
                <w:lang w:val="sq-AL" w:eastAsia="en-US" w:bidi="en-US"/>
              </w:rPr>
              <w:t xml:space="preserve"> rolit t</w:t>
            </w:r>
            <w:r w:rsidR="00ED1C6D">
              <w:rPr>
                <w:rFonts w:ascii="Times New Roman" w:hAnsi="Times New Roman"/>
                <w:iCs/>
                <w:sz w:val="24"/>
                <w:szCs w:val="24"/>
                <w:lang w:val="sq-AL" w:eastAsia="en-US" w:bidi="en-US"/>
              </w:rPr>
              <w:t>ë</w:t>
            </w:r>
            <w:r w:rsidR="00964BCE">
              <w:rPr>
                <w:rFonts w:ascii="Times New Roman" w:hAnsi="Times New Roman"/>
                <w:iCs/>
                <w:sz w:val="24"/>
                <w:szCs w:val="24"/>
                <w:lang w:val="sq-AL" w:eastAsia="en-US" w:bidi="en-US"/>
              </w:rPr>
              <w:t xml:space="preserve"> organeve drejtuese t</w:t>
            </w:r>
            <w:r w:rsidR="00ED1C6D">
              <w:rPr>
                <w:rFonts w:ascii="Times New Roman" w:hAnsi="Times New Roman"/>
                <w:iCs/>
                <w:sz w:val="24"/>
                <w:szCs w:val="24"/>
                <w:lang w:val="sq-AL" w:eastAsia="en-US" w:bidi="en-US"/>
              </w:rPr>
              <w:t>ë</w:t>
            </w:r>
            <w:r w:rsidR="00964BCE">
              <w:rPr>
                <w:rFonts w:ascii="Times New Roman" w:hAnsi="Times New Roman"/>
                <w:iCs/>
                <w:sz w:val="24"/>
                <w:szCs w:val="24"/>
                <w:lang w:val="sq-AL" w:eastAsia="en-US" w:bidi="en-US"/>
              </w:rPr>
              <w:t xml:space="preserve"> Byros</w:t>
            </w:r>
            <w:r w:rsidR="00ED1C6D">
              <w:rPr>
                <w:rFonts w:ascii="Times New Roman" w:hAnsi="Times New Roman"/>
                <w:iCs/>
                <w:sz w:val="24"/>
                <w:szCs w:val="24"/>
                <w:lang w:val="sq-AL" w:eastAsia="en-US" w:bidi="en-US"/>
              </w:rPr>
              <w:t>ë</w:t>
            </w:r>
            <w:r w:rsidR="00964BCE">
              <w:rPr>
                <w:rFonts w:ascii="Times New Roman" w:hAnsi="Times New Roman"/>
                <w:iCs/>
                <w:sz w:val="24"/>
                <w:szCs w:val="24"/>
                <w:lang w:val="sq-AL" w:eastAsia="en-US" w:bidi="en-US"/>
              </w:rPr>
              <w:t>,</w:t>
            </w:r>
            <w:r w:rsidRPr="00936D4A">
              <w:rPr>
                <w:rFonts w:ascii="Times New Roman" w:hAnsi="Times New Roman"/>
                <w:iCs/>
                <w:sz w:val="24"/>
                <w:szCs w:val="24"/>
                <w:lang w:val="sq-AL" w:eastAsia="en-US" w:bidi="en-US"/>
              </w:rPr>
              <w:t xml:space="preserve"> kërkon domosdoshmërisht hartimin e një ligji të ri për sa kohë preken të gjitha dispozitat e ligjit ekzistues. </w:t>
            </w:r>
          </w:p>
          <w:p w14:paraId="4497B5B3" w14:textId="77777777" w:rsidR="00307228" w:rsidRPr="00936D4A" w:rsidRDefault="00307228" w:rsidP="00B41680">
            <w:pPr>
              <w:pStyle w:val="ListParagraph"/>
              <w:tabs>
                <w:tab w:val="clear" w:pos="567"/>
              </w:tabs>
              <w:spacing w:after="200" w:line="276" w:lineRule="auto"/>
              <w:ind w:left="0" w:firstLine="0"/>
              <w:contextualSpacing/>
              <w:jc w:val="both"/>
              <w:rPr>
                <w:rFonts w:ascii="Times New Roman" w:hAnsi="Times New Roman"/>
                <w:iCs/>
                <w:sz w:val="24"/>
                <w:szCs w:val="24"/>
                <w:lang w:val="sq-AL" w:eastAsia="en-US" w:bidi="en-US"/>
              </w:rPr>
            </w:pPr>
          </w:p>
          <w:p w14:paraId="0B22712B" w14:textId="77777777" w:rsidR="00307228" w:rsidRPr="009E0069" w:rsidRDefault="00307228" w:rsidP="00B41680">
            <w:pPr>
              <w:pStyle w:val="ListParagraph"/>
              <w:tabs>
                <w:tab w:val="clear" w:pos="567"/>
              </w:tabs>
              <w:spacing w:after="0" w:line="276" w:lineRule="auto"/>
              <w:ind w:left="0" w:firstLine="0"/>
              <w:contextualSpacing/>
              <w:jc w:val="both"/>
              <w:rPr>
                <w:rFonts w:ascii="Times New Roman" w:hAnsi="Times New Roman"/>
                <w:iCs/>
                <w:sz w:val="24"/>
                <w:szCs w:val="24"/>
                <w:lang w:val="sq-AL" w:eastAsia="en-US" w:bidi="en-US"/>
              </w:rPr>
            </w:pPr>
            <w:r w:rsidRPr="00936D4A">
              <w:rPr>
                <w:rFonts w:ascii="Times New Roman" w:hAnsi="Times New Roman"/>
                <w:i/>
                <w:iCs/>
                <w:sz w:val="24"/>
                <w:szCs w:val="24"/>
                <w:u w:val="single"/>
                <w:lang w:val="sq-AL" w:bidi="en-US"/>
              </w:rPr>
              <w:t xml:space="preserve">Së treti: </w:t>
            </w:r>
            <w:r w:rsidRPr="00936D4A">
              <w:rPr>
                <w:rFonts w:ascii="Times New Roman" w:hAnsi="Times New Roman"/>
                <w:iCs/>
                <w:sz w:val="24"/>
                <w:szCs w:val="24"/>
                <w:lang w:val="sq-AL" w:eastAsia="en-US" w:bidi="en-US"/>
              </w:rPr>
              <w:t xml:space="preserve">Nëpërmjet hartimit të një ligji të ri </w:t>
            </w:r>
            <w:r w:rsidRPr="009E0069">
              <w:rPr>
                <w:rFonts w:ascii="Times New Roman" w:hAnsi="Times New Roman"/>
                <w:iCs/>
                <w:sz w:val="24"/>
                <w:szCs w:val="24"/>
                <w:lang w:val="sq-AL" w:eastAsia="en-US" w:bidi="en-US"/>
              </w:rPr>
              <w:t>përmirësohen procedurat dhe afatet e trajtimit të kërkesave për dëmshpërblim, shmangen problematikat dhe rastet abuzive</w:t>
            </w:r>
            <w:r w:rsidR="00E913DD">
              <w:rPr>
                <w:rFonts w:ascii="Times New Roman" w:hAnsi="Times New Roman"/>
                <w:iCs/>
                <w:sz w:val="24"/>
                <w:szCs w:val="24"/>
                <w:lang w:val="sq-AL" w:eastAsia="en-US" w:bidi="en-US"/>
              </w:rPr>
              <w:t>,</w:t>
            </w:r>
            <w:r w:rsidRPr="009E0069">
              <w:rPr>
                <w:rFonts w:ascii="Times New Roman" w:hAnsi="Times New Roman"/>
                <w:iCs/>
                <w:sz w:val="24"/>
                <w:szCs w:val="24"/>
                <w:lang w:val="sq-AL" w:eastAsia="en-US" w:bidi="en-US"/>
              </w:rPr>
              <w:t xml:space="preserve"> si dhe procesi i dëmshpërblimit bëhet sa më transparent për përfituesin.</w:t>
            </w:r>
          </w:p>
          <w:p w14:paraId="435C29A1" w14:textId="77777777" w:rsidR="00307228" w:rsidRPr="00936D4A" w:rsidRDefault="00307228" w:rsidP="00E018AD">
            <w:pPr>
              <w:spacing w:line="276" w:lineRule="auto"/>
              <w:jc w:val="both"/>
              <w:rPr>
                <w:rFonts w:ascii="Times New Roman" w:hAnsi="Times New Roman"/>
                <w:iCs/>
                <w:sz w:val="24"/>
                <w:szCs w:val="24"/>
                <w:lang w:val="sq-AL" w:bidi="en-US"/>
              </w:rPr>
            </w:pPr>
          </w:p>
          <w:p w14:paraId="41B5E95E" w14:textId="77777777" w:rsidR="00307228" w:rsidRPr="00936D4A" w:rsidRDefault="00307228" w:rsidP="00E018AD">
            <w:pPr>
              <w:jc w:val="both"/>
              <w:rPr>
                <w:rFonts w:ascii="Times New Roman" w:hAnsi="Times New Roman"/>
                <w:b/>
                <w:sz w:val="20"/>
                <w:lang w:val="sq-AL"/>
              </w:rPr>
            </w:pPr>
            <w:r w:rsidRPr="00936D4A">
              <w:rPr>
                <w:rFonts w:ascii="Times New Roman" w:hAnsi="Times New Roman"/>
                <w:b/>
                <w:sz w:val="20"/>
                <w:lang w:val="sq-AL"/>
              </w:rPr>
              <w:t>Kostoja e përllogaritur në total e opsionit të preferuar mbi buxhetin e shtetit gjatë periudhës 3-vjeçare menjëherë pas miratimit të ligjit (kostoja në total në lek, çmimet aktuale, në terma nominalë):</w:t>
            </w:r>
          </w:p>
          <w:p w14:paraId="7AC699DB" w14:textId="77777777" w:rsidR="00307228" w:rsidRPr="00936D4A" w:rsidRDefault="00307228" w:rsidP="00E018AD">
            <w:pPr>
              <w:jc w:val="both"/>
              <w:rPr>
                <w:rFonts w:ascii="Times New Roman" w:hAnsi="Times New Roman"/>
                <w:b/>
                <w:sz w:val="20"/>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2928"/>
              <w:gridCol w:w="2929"/>
            </w:tblGrid>
            <w:tr w:rsidR="00307228" w:rsidRPr="00936D4A" w14:paraId="35A2D546" w14:textId="77777777" w:rsidTr="00E018AD">
              <w:tc>
                <w:tcPr>
                  <w:tcW w:w="2928" w:type="dxa"/>
                  <w:shd w:val="clear" w:color="auto" w:fill="D9D9D9"/>
                </w:tcPr>
                <w:p w14:paraId="3009572D" w14:textId="77777777" w:rsidR="00307228" w:rsidRPr="00936D4A" w:rsidRDefault="00307228" w:rsidP="00E018AD">
                  <w:pPr>
                    <w:jc w:val="center"/>
                    <w:rPr>
                      <w:rFonts w:ascii="Times New Roman" w:hAnsi="Times New Roman"/>
                      <w:b/>
                      <w:lang w:val="sq-AL"/>
                    </w:rPr>
                  </w:pPr>
                  <w:r w:rsidRPr="00936D4A">
                    <w:rPr>
                      <w:rFonts w:ascii="Times New Roman" w:hAnsi="Times New Roman"/>
                      <w:b/>
                      <w:lang w:val="sq-AL"/>
                    </w:rPr>
                    <w:t>Viti 2020</w:t>
                  </w:r>
                </w:p>
              </w:tc>
              <w:tc>
                <w:tcPr>
                  <w:tcW w:w="2928" w:type="dxa"/>
                  <w:shd w:val="clear" w:color="auto" w:fill="D9D9D9"/>
                </w:tcPr>
                <w:p w14:paraId="7162337C" w14:textId="77777777" w:rsidR="00307228" w:rsidRPr="00936D4A" w:rsidRDefault="00307228" w:rsidP="00E018AD">
                  <w:pPr>
                    <w:jc w:val="center"/>
                    <w:rPr>
                      <w:rFonts w:ascii="Times New Roman" w:hAnsi="Times New Roman"/>
                      <w:b/>
                      <w:lang w:val="sq-AL"/>
                    </w:rPr>
                  </w:pPr>
                  <w:r w:rsidRPr="00936D4A">
                    <w:rPr>
                      <w:rFonts w:ascii="Times New Roman" w:hAnsi="Times New Roman"/>
                      <w:b/>
                      <w:lang w:val="sq-AL"/>
                    </w:rPr>
                    <w:t>Viti 2021</w:t>
                  </w:r>
                </w:p>
              </w:tc>
              <w:tc>
                <w:tcPr>
                  <w:tcW w:w="2929" w:type="dxa"/>
                  <w:shd w:val="clear" w:color="auto" w:fill="D9D9D9"/>
                </w:tcPr>
                <w:p w14:paraId="5F5E0997" w14:textId="77777777" w:rsidR="00307228" w:rsidRPr="00936D4A" w:rsidRDefault="00307228" w:rsidP="00E018AD">
                  <w:pPr>
                    <w:jc w:val="center"/>
                    <w:rPr>
                      <w:rFonts w:ascii="Times New Roman" w:hAnsi="Times New Roman"/>
                      <w:b/>
                      <w:lang w:val="sq-AL"/>
                    </w:rPr>
                  </w:pPr>
                  <w:r w:rsidRPr="00936D4A">
                    <w:rPr>
                      <w:rFonts w:ascii="Times New Roman" w:hAnsi="Times New Roman"/>
                      <w:b/>
                      <w:lang w:val="sq-AL"/>
                    </w:rPr>
                    <w:t>Viti 2022</w:t>
                  </w:r>
                </w:p>
              </w:tc>
            </w:tr>
            <w:tr w:rsidR="00307228" w:rsidRPr="00936D4A" w14:paraId="5985B74A" w14:textId="77777777" w:rsidTr="00E018AD">
              <w:tc>
                <w:tcPr>
                  <w:tcW w:w="2928" w:type="dxa"/>
                </w:tcPr>
                <w:p w14:paraId="42DCBC17" w14:textId="77777777" w:rsidR="00307228" w:rsidRPr="00936D4A" w:rsidRDefault="00307228" w:rsidP="00E018AD">
                  <w:pPr>
                    <w:jc w:val="center"/>
                    <w:rPr>
                      <w:rFonts w:ascii="Times New Roman" w:hAnsi="Times New Roman"/>
                      <w:b/>
                      <w:lang w:val="sq-AL"/>
                    </w:rPr>
                  </w:pPr>
                  <w:r w:rsidRPr="00936D4A">
                    <w:rPr>
                      <w:rFonts w:ascii="Times New Roman" w:hAnsi="Times New Roman"/>
                      <w:b/>
                      <w:lang w:val="sq-AL"/>
                    </w:rPr>
                    <w:t xml:space="preserve">Nuk aplikohet </w:t>
                  </w:r>
                </w:p>
              </w:tc>
              <w:tc>
                <w:tcPr>
                  <w:tcW w:w="2928" w:type="dxa"/>
                </w:tcPr>
                <w:p w14:paraId="29289A25" w14:textId="77777777" w:rsidR="00307228" w:rsidRPr="00936D4A" w:rsidRDefault="00307228" w:rsidP="00E018AD">
                  <w:pPr>
                    <w:jc w:val="center"/>
                    <w:rPr>
                      <w:rFonts w:ascii="Times New Roman" w:hAnsi="Times New Roman"/>
                      <w:b/>
                      <w:lang w:val="sq-AL"/>
                    </w:rPr>
                  </w:pPr>
                  <w:r w:rsidRPr="00936D4A">
                    <w:rPr>
                      <w:rFonts w:ascii="Times New Roman" w:hAnsi="Times New Roman"/>
                      <w:b/>
                      <w:lang w:val="sq-AL"/>
                    </w:rPr>
                    <w:t>Nuk aplikohet</w:t>
                  </w:r>
                </w:p>
              </w:tc>
              <w:tc>
                <w:tcPr>
                  <w:tcW w:w="2929" w:type="dxa"/>
                </w:tcPr>
                <w:p w14:paraId="15AE447A" w14:textId="77777777" w:rsidR="00307228" w:rsidRPr="00936D4A" w:rsidRDefault="00307228" w:rsidP="00E018AD">
                  <w:pPr>
                    <w:jc w:val="center"/>
                    <w:rPr>
                      <w:rFonts w:ascii="Times New Roman" w:hAnsi="Times New Roman"/>
                      <w:b/>
                      <w:lang w:val="sq-AL"/>
                    </w:rPr>
                  </w:pPr>
                  <w:r w:rsidRPr="00936D4A">
                    <w:rPr>
                      <w:rFonts w:ascii="Times New Roman" w:hAnsi="Times New Roman"/>
                      <w:b/>
                      <w:lang w:val="sq-AL"/>
                    </w:rPr>
                    <w:t>Nuk aplikohet</w:t>
                  </w:r>
                </w:p>
              </w:tc>
            </w:tr>
          </w:tbl>
          <w:p w14:paraId="79D569D8" w14:textId="77777777" w:rsidR="00307228" w:rsidRPr="00936D4A" w:rsidRDefault="00307228" w:rsidP="00E018AD">
            <w:pPr>
              <w:spacing w:line="276" w:lineRule="auto"/>
              <w:jc w:val="both"/>
              <w:rPr>
                <w:rFonts w:ascii="Times New Roman" w:hAnsi="Times New Roman"/>
                <w:b/>
                <w:szCs w:val="22"/>
                <w:lang w:val="sq-AL"/>
              </w:rPr>
            </w:pPr>
          </w:p>
        </w:tc>
      </w:tr>
      <w:tr w:rsidR="00307228" w:rsidRPr="00936D4A" w14:paraId="168AE905" w14:textId="77777777" w:rsidTr="00E018AD">
        <w:tc>
          <w:tcPr>
            <w:tcW w:w="9016" w:type="dxa"/>
            <w:gridSpan w:val="3"/>
            <w:tcBorders>
              <w:top w:val="single" w:sz="4" w:space="0" w:color="000000"/>
              <w:left w:val="single" w:sz="4" w:space="0" w:color="000000"/>
              <w:bottom w:val="single" w:sz="4" w:space="0" w:color="000000"/>
              <w:right w:val="single" w:sz="4" w:space="0" w:color="000000"/>
            </w:tcBorders>
          </w:tcPr>
          <w:p w14:paraId="46145EF0" w14:textId="77777777" w:rsidR="00307228" w:rsidRPr="00936D4A" w:rsidRDefault="00307228" w:rsidP="00E018AD">
            <w:pPr>
              <w:spacing w:line="276" w:lineRule="auto"/>
              <w:jc w:val="both"/>
              <w:rPr>
                <w:rFonts w:ascii="Times New Roman" w:hAnsi="Times New Roman"/>
                <w:b/>
                <w:szCs w:val="22"/>
                <w:lang w:val="sq-AL"/>
              </w:rPr>
            </w:pPr>
          </w:p>
        </w:tc>
      </w:tr>
      <w:tr w:rsidR="00307228" w:rsidRPr="00936D4A" w14:paraId="72A3BE30" w14:textId="77777777" w:rsidTr="00E018AD">
        <w:tc>
          <w:tcPr>
            <w:tcW w:w="9016" w:type="dxa"/>
            <w:gridSpan w:val="3"/>
            <w:tcBorders>
              <w:top w:val="single" w:sz="4" w:space="0" w:color="000000"/>
              <w:left w:val="single" w:sz="4" w:space="0" w:color="000000"/>
              <w:bottom w:val="single" w:sz="4" w:space="0" w:color="000000"/>
              <w:right w:val="single" w:sz="4" w:space="0" w:color="000000"/>
            </w:tcBorders>
          </w:tcPr>
          <w:p w14:paraId="6A1A1166" w14:textId="77777777" w:rsidR="00307228" w:rsidRPr="00936D4A" w:rsidRDefault="00307228" w:rsidP="00E018AD">
            <w:pPr>
              <w:spacing w:line="276" w:lineRule="auto"/>
              <w:jc w:val="both"/>
              <w:rPr>
                <w:rFonts w:ascii="Times New Roman" w:hAnsi="Times New Roman"/>
                <w:b/>
                <w:szCs w:val="22"/>
                <w:lang w:val="sq-AL"/>
              </w:rPr>
            </w:pPr>
          </w:p>
          <w:p w14:paraId="051A52D2" w14:textId="77777777" w:rsidR="00307228" w:rsidRPr="00936D4A" w:rsidRDefault="00307228" w:rsidP="00E018AD">
            <w:pPr>
              <w:spacing w:line="276" w:lineRule="auto"/>
              <w:jc w:val="both"/>
              <w:rPr>
                <w:rFonts w:ascii="Times New Roman" w:hAnsi="Times New Roman"/>
                <w:b/>
                <w:szCs w:val="22"/>
                <w:lang w:val="sq-AL"/>
              </w:rPr>
            </w:pPr>
            <w:r w:rsidRPr="00936D4A">
              <w:rPr>
                <w:rFonts w:ascii="Times New Roman" w:hAnsi="Times New Roman"/>
                <w:b/>
                <w:szCs w:val="22"/>
                <w:lang w:val="sq-AL"/>
              </w:rPr>
              <w:t>KONSULTIMI</w:t>
            </w:r>
          </w:p>
          <w:p w14:paraId="5DE7F0D1" w14:textId="77777777" w:rsidR="00307228" w:rsidRPr="009E0069" w:rsidRDefault="00307228" w:rsidP="00E018AD">
            <w:pPr>
              <w:spacing w:line="276" w:lineRule="auto"/>
              <w:jc w:val="both"/>
              <w:rPr>
                <w:rFonts w:ascii="Times New Roman" w:hAnsi="Times New Roman"/>
                <w:sz w:val="24"/>
                <w:szCs w:val="24"/>
                <w:lang w:val="en-US"/>
              </w:rPr>
            </w:pPr>
            <w:r w:rsidRPr="00936D4A">
              <w:rPr>
                <w:rFonts w:ascii="Times New Roman" w:hAnsi="Times New Roman"/>
                <w:i/>
                <w:sz w:val="20"/>
                <w:lang w:val="sq-AL"/>
              </w:rPr>
              <w:t>Jepni një përmbledhje të çdo konsultimi të kryer (me kë dhe si jeni konsultuar?), çfarë pikëpamjesh janë shprehur, si janë trajtuar ato, domethënë çfarë ndryshimesh janë pranuar dhe çfarë janë refuzuar dhe arsyet pse?)</w:t>
            </w:r>
          </w:p>
          <w:p w14:paraId="260E7A6A" w14:textId="77777777" w:rsidR="00307228" w:rsidRPr="009E0069" w:rsidRDefault="00307228" w:rsidP="00E018AD">
            <w:pPr>
              <w:spacing w:line="276" w:lineRule="auto"/>
              <w:ind w:left="450"/>
              <w:jc w:val="both"/>
              <w:rPr>
                <w:rFonts w:ascii="Times New Roman" w:hAnsi="Times New Roman"/>
                <w:sz w:val="24"/>
                <w:szCs w:val="24"/>
                <w:lang w:val="en-US"/>
              </w:rPr>
            </w:pPr>
          </w:p>
          <w:p w14:paraId="147AEAFC" w14:textId="77777777" w:rsidR="00307228" w:rsidRPr="000157C1" w:rsidRDefault="00307228" w:rsidP="00E018AD">
            <w:pPr>
              <w:spacing w:line="276" w:lineRule="auto"/>
              <w:jc w:val="both"/>
              <w:rPr>
                <w:rFonts w:ascii="Times New Roman" w:hAnsi="Times New Roman"/>
                <w:sz w:val="24"/>
                <w:szCs w:val="24"/>
                <w:lang w:val="en-US"/>
              </w:rPr>
            </w:pPr>
            <w:r w:rsidRPr="000157C1">
              <w:rPr>
                <w:rFonts w:ascii="Times New Roman" w:hAnsi="Times New Roman"/>
                <w:sz w:val="24"/>
                <w:szCs w:val="24"/>
              </w:rPr>
              <w:t>Janë organizuar takime me përfaqësues të Shoqatës së Siguruesve, Drejtorët e Përgjithshëm të shoqërive t</w:t>
            </w:r>
            <w:r w:rsidR="005D562E">
              <w:rPr>
                <w:rFonts w:ascii="Times New Roman" w:hAnsi="Times New Roman"/>
                <w:sz w:val="24"/>
                <w:szCs w:val="24"/>
              </w:rPr>
              <w:t>ë</w:t>
            </w:r>
            <w:r w:rsidRPr="000157C1">
              <w:rPr>
                <w:rFonts w:ascii="Times New Roman" w:hAnsi="Times New Roman"/>
                <w:sz w:val="24"/>
                <w:szCs w:val="24"/>
              </w:rPr>
              <w:t xml:space="preserve"> sigurimit, </w:t>
            </w:r>
            <w:r w:rsidRPr="000157C1">
              <w:rPr>
                <w:rFonts w:ascii="Times New Roman" w:hAnsi="Times New Roman"/>
                <w:sz w:val="24"/>
                <w:szCs w:val="24"/>
                <w:lang w:val="en-US"/>
              </w:rPr>
              <w:t xml:space="preserve">Bankën Botërore, Autoritetin e Konkurrencës, </w:t>
            </w:r>
            <w:r w:rsidRPr="000157C1">
              <w:rPr>
                <w:rFonts w:ascii="Times New Roman" w:hAnsi="Times New Roman"/>
                <w:sz w:val="24"/>
                <w:szCs w:val="24"/>
              </w:rPr>
              <w:t>ekspertët ligjorë të grupit të punës</w:t>
            </w:r>
            <w:r w:rsidR="00E913DD">
              <w:rPr>
                <w:rFonts w:ascii="Times New Roman" w:hAnsi="Times New Roman"/>
                <w:sz w:val="24"/>
                <w:szCs w:val="24"/>
              </w:rPr>
              <w:t>,</w:t>
            </w:r>
            <w:r w:rsidRPr="000157C1">
              <w:rPr>
                <w:rFonts w:ascii="Times New Roman" w:hAnsi="Times New Roman"/>
                <w:sz w:val="24"/>
                <w:szCs w:val="24"/>
              </w:rPr>
              <w:t xml:space="preserve"> si dhe sekretari i përgjithshëm i SHSSH-së.</w:t>
            </w:r>
          </w:p>
          <w:p w14:paraId="4A957B0C" w14:textId="77777777" w:rsidR="00307228" w:rsidRPr="000157C1" w:rsidRDefault="00307228" w:rsidP="00E018AD">
            <w:pPr>
              <w:spacing w:line="276" w:lineRule="auto"/>
              <w:jc w:val="both"/>
              <w:rPr>
                <w:rFonts w:ascii="Times New Roman" w:hAnsi="Times New Roman"/>
                <w:sz w:val="24"/>
                <w:szCs w:val="24"/>
                <w:lang w:val="en-US"/>
              </w:rPr>
            </w:pPr>
          </w:p>
          <w:p w14:paraId="639E495C" w14:textId="77777777" w:rsidR="00307228" w:rsidRPr="009E0069" w:rsidRDefault="00307228" w:rsidP="00E018AD">
            <w:pPr>
              <w:spacing w:line="276" w:lineRule="auto"/>
              <w:ind w:left="-90"/>
              <w:jc w:val="both"/>
              <w:rPr>
                <w:rFonts w:ascii="Times New Roman" w:hAnsi="Times New Roman"/>
                <w:sz w:val="24"/>
                <w:szCs w:val="24"/>
                <w:lang w:val="en-US"/>
              </w:rPr>
            </w:pPr>
            <w:r w:rsidRPr="000157C1">
              <w:rPr>
                <w:rFonts w:ascii="Times New Roman" w:hAnsi="Times New Roman"/>
                <w:sz w:val="24"/>
                <w:szCs w:val="24"/>
                <w:lang w:val="en-US"/>
              </w:rPr>
              <w:t xml:space="preserve"> Komentet e institucioneve më s</w:t>
            </w:r>
            <w:r w:rsidR="00B41680">
              <w:rPr>
                <w:rFonts w:ascii="Times New Roman" w:hAnsi="Times New Roman"/>
                <w:sz w:val="24"/>
                <w:szCs w:val="24"/>
                <w:lang w:val="en-US"/>
              </w:rPr>
              <w:t>ipër janë reflektuar në projekt.</w:t>
            </w:r>
          </w:p>
          <w:p w14:paraId="4A712BA2" w14:textId="77777777" w:rsidR="00307228" w:rsidRPr="00936D4A" w:rsidRDefault="00307228" w:rsidP="00E018AD">
            <w:pPr>
              <w:spacing w:line="288" w:lineRule="auto"/>
              <w:jc w:val="both"/>
              <w:rPr>
                <w:rFonts w:ascii="Times New Roman" w:hAnsi="Times New Roman"/>
                <w:szCs w:val="22"/>
                <w:lang w:val="sq-AL"/>
              </w:rPr>
            </w:pPr>
          </w:p>
        </w:tc>
      </w:tr>
      <w:tr w:rsidR="00307228" w:rsidRPr="00936D4A" w14:paraId="261D98B1" w14:textId="77777777" w:rsidTr="00E018AD">
        <w:tc>
          <w:tcPr>
            <w:tcW w:w="9016" w:type="dxa"/>
            <w:gridSpan w:val="3"/>
            <w:tcBorders>
              <w:top w:val="single" w:sz="4" w:space="0" w:color="000000"/>
              <w:left w:val="single" w:sz="4" w:space="0" w:color="000000"/>
              <w:bottom w:val="single" w:sz="4" w:space="0" w:color="000000"/>
              <w:right w:val="single" w:sz="4" w:space="0" w:color="000000"/>
            </w:tcBorders>
          </w:tcPr>
          <w:p w14:paraId="0EC43D90" w14:textId="77777777" w:rsidR="00307228" w:rsidRPr="00936D4A" w:rsidRDefault="00307228" w:rsidP="00E018AD">
            <w:pPr>
              <w:spacing w:line="276" w:lineRule="auto"/>
              <w:jc w:val="both"/>
              <w:rPr>
                <w:rFonts w:ascii="Times New Roman" w:hAnsi="Times New Roman"/>
                <w:b/>
                <w:szCs w:val="22"/>
                <w:lang w:val="sq-AL"/>
              </w:rPr>
            </w:pPr>
            <w:r w:rsidRPr="00936D4A">
              <w:rPr>
                <w:rFonts w:ascii="Times New Roman" w:hAnsi="Times New Roman"/>
                <w:b/>
                <w:szCs w:val="22"/>
                <w:lang w:val="sq-AL"/>
              </w:rPr>
              <w:t>ZBATIMI DHE MONITORIMI</w:t>
            </w:r>
          </w:p>
          <w:p w14:paraId="197A7630" w14:textId="77777777" w:rsidR="00307228" w:rsidRPr="00936D4A" w:rsidRDefault="00307228" w:rsidP="00E018AD">
            <w:pPr>
              <w:spacing w:line="276" w:lineRule="auto"/>
              <w:jc w:val="both"/>
              <w:rPr>
                <w:rFonts w:ascii="Times New Roman" w:hAnsi="Times New Roman"/>
                <w:i/>
                <w:sz w:val="20"/>
                <w:lang w:val="sq-AL"/>
              </w:rPr>
            </w:pPr>
            <w:r w:rsidRPr="00936D4A">
              <w:rPr>
                <w:rFonts w:ascii="Times New Roman" w:hAnsi="Times New Roman"/>
                <w:i/>
                <w:sz w:val="20"/>
                <w:lang w:val="sq-AL"/>
              </w:rPr>
              <w:t>Si do të organizohen zbatimi dhe monitorimi?</w:t>
            </w:r>
          </w:p>
          <w:p w14:paraId="0A14BDBF" w14:textId="77777777" w:rsidR="00307228" w:rsidRPr="00936D4A" w:rsidRDefault="00307228" w:rsidP="00E018AD">
            <w:pPr>
              <w:widowControl w:val="0"/>
              <w:autoSpaceDE w:val="0"/>
              <w:autoSpaceDN w:val="0"/>
              <w:adjustRightInd w:val="0"/>
              <w:ind w:right="180"/>
              <w:jc w:val="both"/>
              <w:rPr>
                <w:rFonts w:ascii="Times New Roman" w:eastAsia="Garamond" w:hAnsi="Times New Roman"/>
                <w:sz w:val="24"/>
                <w:szCs w:val="24"/>
              </w:rPr>
            </w:pPr>
          </w:p>
          <w:p w14:paraId="58C0059A" w14:textId="77777777" w:rsidR="00307228" w:rsidRPr="00936D4A" w:rsidRDefault="00307228" w:rsidP="00E018AD">
            <w:pPr>
              <w:widowControl w:val="0"/>
              <w:overflowPunct w:val="0"/>
              <w:autoSpaceDE w:val="0"/>
              <w:autoSpaceDN w:val="0"/>
              <w:adjustRightInd w:val="0"/>
              <w:ind w:right="20"/>
              <w:jc w:val="both"/>
              <w:rPr>
                <w:rFonts w:ascii="Times New Roman" w:hAnsi="Times New Roman"/>
                <w:sz w:val="24"/>
                <w:szCs w:val="24"/>
              </w:rPr>
            </w:pPr>
            <w:r w:rsidRPr="00936D4A">
              <w:rPr>
                <w:rFonts w:ascii="Times New Roman" w:hAnsi="Times New Roman"/>
                <w:sz w:val="24"/>
                <w:szCs w:val="24"/>
              </w:rPr>
              <w:t xml:space="preserve">Duke qenë se kemi të bëjmë me një akt juridik, i cili i shtrin efektet e tij si në nivelin qendror, ashtu edhe atë vendor, për zbatimin e tij është e domosdoshme përfshirja në proces e të gjitha institucioneve, të cilat në veprimtarinë e përditshme dhe në përmbushje të kompetencave të tyre kanë ofrimin e shërbimeve publike. </w:t>
            </w:r>
          </w:p>
          <w:p w14:paraId="59A3CE25" w14:textId="77777777" w:rsidR="00307228" w:rsidRPr="00936D4A" w:rsidRDefault="00307228" w:rsidP="00E018AD">
            <w:pPr>
              <w:widowControl w:val="0"/>
              <w:jc w:val="both"/>
              <w:rPr>
                <w:rFonts w:ascii="Times New Roman" w:hAnsi="Times New Roman"/>
                <w:sz w:val="24"/>
                <w:szCs w:val="24"/>
              </w:rPr>
            </w:pPr>
          </w:p>
          <w:p w14:paraId="7C283C2D" w14:textId="77777777" w:rsidR="00307228" w:rsidRPr="00936D4A" w:rsidRDefault="00307228" w:rsidP="00E018AD">
            <w:pPr>
              <w:widowControl w:val="0"/>
              <w:jc w:val="both"/>
              <w:rPr>
                <w:rFonts w:ascii="Times New Roman" w:hAnsi="Times New Roman"/>
                <w:sz w:val="24"/>
                <w:szCs w:val="24"/>
              </w:rPr>
            </w:pPr>
            <w:r w:rsidRPr="00936D4A">
              <w:rPr>
                <w:rFonts w:ascii="Times New Roman" w:hAnsi="Times New Roman"/>
                <w:sz w:val="24"/>
                <w:szCs w:val="24"/>
              </w:rPr>
              <w:t xml:space="preserve">Organet kryesore të ngarkuara nga ky projektligj për zbatimin e tij janë: </w:t>
            </w:r>
            <w:r w:rsidRPr="00936D4A">
              <w:rPr>
                <w:rFonts w:ascii="Times New Roman" w:eastAsia="MS Mincho" w:hAnsi="Times New Roman"/>
                <w:sz w:val="24"/>
                <w:szCs w:val="24"/>
              </w:rPr>
              <w:t xml:space="preserve">Ministria e Brendshme, </w:t>
            </w:r>
            <w:r w:rsidRPr="00341360">
              <w:rPr>
                <w:rFonts w:ascii="Times New Roman" w:eastAsia="MS Mincho" w:hAnsi="Times New Roman"/>
                <w:sz w:val="24"/>
                <w:szCs w:val="24"/>
              </w:rPr>
              <w:t>Ministria e Infrastrukturës dhe Energjisë,</w:t>
            </w:r>
            <w:r w:rsidRPr="00936D4A">
              <w:rPr>
                <w:rFonts w:ascii="Times New Roman" w:eastAsia="MS Mincho" w:hAnsi="Times New Roman"/>
                <w:sz w:val="24"/>
                <w:szCs w:val="24"/>
              </w:rPr>
              <w:t xml:space="preserve"> Bashkit</w:t>
            </w:r>
            <w:r w:rsidRPr="00936D4A">
              <w:rPr>
                <w:rFonts w:ascii="Times New Roman" w:hAnsi="Times New Roman"/>
                <w:sz w:val="24"/>
                <w:szCs w:val="24"/>
              </w:rPr>
              <w:t>ë</w:t>
            </w:r>
            <w:r w:rsidRPr="00936D4A">
              <w:rPr>
                <w:rFonts w:ascii="Times New Roman" w:eastAsia="MS Mincho" w:hAnsi="Times New Roman"/>
                <w:sz w:val="24"/>
                <w:szCs w:val="24"/>
              </w:rPr>
              <w:t xml:space="preserve"> si dhe Autoriteti i Mbikëqyrjes Financiare</w:t>
            </w:r>
            <w:r w:rsidRPr="00936D4A">
              <w:rPr>
                <w:rFonts w:ascii="Times New Roman" w:hAnsi="Times New Roman"/>
                <w:sz w:val="24"/>
                <w:szCs w:val="24"/>
              </w:rPr>
              <w:t>, në rolet e specifikuara në këtë ligj si institucione qendrore dhe vendore.</w:t>
            </w:r>
          </w:p>
          <w:p w14:paraId="2E998947" w14:textId="77777777" w:rsidR="00307228" w:rsidRPr="00936D4A" w:rsidRDefault="00307228" w:rsidP="00E018AD">
            <w:pPr>
              <w:widowControl w:val="0"/>
              <w:jc w:val="both"/>
              <w:rPr>
                <w:rFonts w:ascii="Times New Roman" w:hAnsi="Times New Roman"/>
                <w:sz w:val="24"/>
                <w:szCs w:val="24"/>
              </w:rPr>
            </w:pPr>
          </w:p>
          <w:p w14:paraId="5334373E" w14:textId="77777777" w:rsidR="00307228" w:rsidRPr="00936D4A" w:rsidRDefault="00307228" w:rsidP="00E018AD">
            <w:pPr>
              <w:widowControl w:val="0"/>
              <w:jc w:val="both"/>
              <w:rPr>
                <w:rFonts w:ascii="Times New Roman" w:eastAsia="MS Mincho" w:hAnsi="Times New Roman"/>
                <w:sz w:val="24"/>
                <w:szCs w:val="24"/>
              </w:rPr>
            </w:pPr>
            <w:r w:rsidRPr="00936D4A">
              <w:rPr>
                <w:rFonts w:ascii="Times New Roman" w:hAnsi="Times New Roman"/>
                <w:sz w:val="24"/>
                <w:szCs w:val="24"/>
              </w:rPr>
              <w:t xml:space="preserve">Autoriteti i Mbikëqyrjes Financiare si institucion përgjegjës për rregullimin dhe mbikëqyrjen e tregut të sigurimit të detyrueshëm, në bazë të kompetencave të dhëna nga Ligji nr.9572, datë 03.07.2006 “Për Autoritetin e Mbikëqyrjes Financiare” i ndryshuar, do të nxjerrë aktet nënligjore në zbatim të këtij projektligji. </w:t>
            </w:r>
          </w:p>
          <w:p w14:paraId="1538262F" w14:textId="77777777" w:rsidR="00307228" w:rsidRPr="00936D4A" w:rsidRDefault="00307228" w:rsidP="00E018AD">
            <w:pPr>
              <w:widowControl w:val="0"/>
              <w:autoSpaceDE w:val="0"/>
              <w:autoSpaceDN w:val="0"/>
              <w:adjustRightInd w:val="0"/>
              <w:ind w:right="180"/>
              <w:jc w:val="both"/>
              <w:rPr>
                <w:rFonts w:ascii="Times New Roman" w:hAnsi="Times New Roman"/>
                <w:i/>
                <w:szCs w:val="22"/>
                <w:lang w:val="sq-AL"/>
              </w:rPr>
            </w:pPr>
          </w:p>
        </w:tc>
      </w:tr>
    </w:tbl>
    <w:p w14:paraId="587779F1" w14:textId="77777777" w:rsidR="00307228" w:rsidRPr="00936D4A" w:rsidRDefault="00307228" w:rsidP="00307228">
      <w:pPr>
        <w:spacing w:line="276" w:lineRule="auto"/>
        <w:jc w:val="both"/>
        <w:rPr>
          <w:rFonts w:ascii="Times New Roman" w:hAnsi="Times New Roman"/>
          <w:szCs w:val="22"/>
          <w:lang w:val="sq-AL"/>
        </w:rPr>
      </w:pPr>
    </w:p>
    <w:p w14:paraId="7A8E02DD" w14:textId="77777777" w:rsidR="00307228" w:rsidRPr="00936D4A" w:rsidRDefault="00307228" w:rsidP="00307228">
      <w:pPr>
        <w:spacing w:line="276" w:lineRule="auto"/>
        <w:jc w:val="both"/>
        <w:rPr>
          <w:rFonts w:ascii="Times New Roman" w:hAnsi="Times New Roman"/>
          <w:szCs w:val="22"/>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blLook w:val="04A0" w:firstRow="1" w:lastRow="0" w:firstColumn="1" w:lastColumn="0" w:noHBand="0" w:noVBand="1"/>
      </w:tblPr>
      <w:tblGrid>
        <w:gridCol w:w="9242"/>
      </w:tblGrid>
      <w:tr w:rsidR="00307228" w:rsidRPr="00936D4A" w14:paraId="63E912BD" w14:textId="77777777" w:rsidTr="00E018AD">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cPr>
          <w:p w14:paraId="3510E334" w14:textId="77777777" w:rsidR="00307228" w:rsidRPr="00936D4A" w:rsidRDefault="00307228" w:rsidP="00E018AD">
            <w:pPr>
              <w:spacing w:line="276" w:lineRule="auto"/>
              <w:jc w:val="both"/>
              <w:rPr>
                <w:rFonts w:ascii="Times New Roman" w:hAnsi="Times New Roman"/>
                <w:b/>
                <w:szCs w:val="22"/>
                <w:lang w:val="sq-AL"/>
              </w:rPr>
            </w:pPr>
            <w:r w:rsidRPr="00936D4A">
              <w:rPr>
                <w:rFonts w:ascii="Times New Roman" w:hAnsi="Times New Roman"/>
                <w:b/>
                <w:szCs w:val="22"/>
                <w:lang w:val="sq-AL"/>
              </w:rPr>
              <w:lastRenderedPageBreak/>
              <w:t xml:space="preserve">PJESA 2: BAZA KRYESORE E ANALIZËS DHE E PROVAVE </w:t>
            </w:r>
          </w:p>
        </w:tc>
      </w:tr>
    </w:tbl>
    <w:p w14:paraId="7F80B61F" w14:textId="77777777" w:rsidR="00307228" w:rsidRPr="00936D4A" w:rsidRDefault="00307228" w:rsidP="00307228">
      <w:pPr>
        <w:pStyle w:val="Heading1"/>
        <w:spacing w:line="276" w:lineRule="auto"/>
        <w:jc w:val="both"/>
        <w:rPr>
          <w:rFonts w:ascii="Times New Roman" w:hAnsi="Times New Roman"/>
          <w:sz w:val="22"/>
          <w:szCs w:val="22"/>
          <w:lang w:val="sq-AL"/>
        </w:rPr>
      </w:pPr>
      <w:bookmarkStart w:id="2" w:name="_Toc506919731"/>
    </w:p>
    <w:p w14:paraId="07D7BED2" w14:textId="77777777" w:rsidR="00307228" w:rsidRPr="00936D4A" w:rsidRDefault="00307228" w:rsidP="00307228">
      <w:pPr>
        <w:pStyle w:val="Heading1"/>
        <w:spacing w:line="276" w:lineRule="auto"/>
        <w:jc w:val="both"/>
        <w:rPr>
          <w:rFonts w:ascii="Times New Roman" w:hAnsi="Times New Roman"/>
          <w:sz w:val="22"/>
          <w:szCs w:val="22"/>
          <w:lang w:val="sq-AL"/>
        </w:rPr>
      </w:pPr>
      <w:r w:rsidRPr="00936D4A">
        <w:rPr>
          <w:rFonts w:ascii="Times New Roman" w:hAnsi="Times New Roman"/>
          <w:sz w:val="22"/>
          <w:szCs w:val="22"/>
          <w:lang w:val="sq-AL"/>
        </w:rPr>
        <w:t>Historik</w:t>
      </w:r>
      <w:bookmarkEnd w:id="2"/>
    </w:p>
    <w:p w14:paraId="7AC045FE" w14:textId="77777777" w:rsidR="00307228" w:rsidRPr="00936D4A" w:rsidRDefault="00307228" w:rsidP="00307228">
      <w:pPr>
        <w:pStyle w:val="NoSpacing"/>
        <w:numPr>
          <w:ilvl w:val="0"/>
          <w:numId w:val="8"/>
        </w:numPr>
        <w:spacing w:line="276" w:lineRule="auto"/>
        <w:jc w:val="both"/>
        <w:rPr>
          <w:rStyle w:val="Strong"/>
          <w:rFonts w:ascii="Times New Roman" w:hAnsi="Times New Roman"/>
          <w:b w:val="0"/>
          <w:i/>
          <w:sz w:val="20"/>
          <w:lang w:val="sq-AL"/>
        </w:rPr>
      </w:pPr>
      <w:bookmarkStart w:id="3" w:name="_Toc506919732"/>
      <w:r w:rsidRPr="00936D4A">
        <w:rPr>
          <w:rStyle w:val="Strong"/>
          <w:rFonts w:ascii="Times New Roman" w:hAnsi="Times New Roman"/>
          <w:b w:val="0"/>
          <w:i/>
          <w:sz w:val="20"/>
          <w:lang w:val="sq-AL"/>
        </w:rPr>
        <w:t>Jepni kontekstin e politikës</w:t>
      </w:r>
      <w:bookmarkEnd w:id="3"/>
    </w:p>
    <w:p w14:paraId="3D4A1AF5" w14:textId="77777777" w:rsidR="00307228" w:rsidRPr="00936D4A" w:rsidRDefault="00307228" w:rsidP="00307228">
      <w:pPr>
        <w:pStyle w:val="NoSpacing"/>
        <w:spacing w:line="276" w:lineRule="auto"/>
        <w:jc w:val="both"/>
      </w:pPr>
    </w:p>
    <w:p w14:paraId="5EF9023E" w14:textId="77777777" w:rsidR="00307228" w:rsidRPr="00936D4A" w:rsidRDefault="00307228" w:rsidP="00307228">
      <w:pPr>
        <w:pStyle w:val="NoSpacing"/>
        <w:spacing w:line="276" w:lineRule="auto"/>
        <w:jc w:val="both"/>
        <w:rPr>
          <w:rFonts w:ascii="Times New Roman" w:hAnsi="Times New Roman"/>
          <w:sz w:val="24"/>
          <w:szCs w:val="24"/>
        </w:rPr>
      </w:pPr>
      <w:r w:rsidRPr="00936D4A">
        <w:rPr>
          <w:rFonts w:ascii="Times New Roman" w:hAnsi="Times New Roman"/>
          <w:sz w:val="24"/>
          <w:szCs w:val="24"/>
        </w:rPr>
        <w:t>Sigurimi motorik është një nga llojet më të rëndësishme të sigurimit që ofrohet në vendet në zhvillim dhe mund të jetë nga klasat e para të sigurimit, për të cilat publiku i gjerë disponon një perceptim të përgjithshëm. Arsyeja kryesore që sigurimi motorik në shumë vende është i detyrueshëm lidhet me mbrojtjen e publikut.</w:t>
      </w:r>
    </w:p>
    <w:p w14:paraId="11D7EB2E" w14:textId="77777777" w:rsidR="00307228" w:rsidRPr="00936D4A" w:rsidRDefault="00307228" w:rsidP="00307228">
      <w:pPr>
        <w:pStyle w:val="NoSpacing"/>
        <w:spacing w:line="276" w:lineRule="auto"/>
        <w:jc w:val="both"/>
        <w:rPr>
          <w:rFonts w:ascii="Times New Roman" w:hAnsi="Times New Roman"/>
          <w:sz w:val="24"/>
          <w:szCs w:val="24"/>
        </w:rPr>
      </w:pPr>
    </w:p>
    <w:p w14:paraId="2365F158" w14:textId="77777777" w:rsidR="00307228" w:rsidRPr="00936D4A" w:rsidRDefault="00307228" w:rsidP="00307228">
      <w:pPr>
        <w:pStyle w:val="NoSpacing"/>
        <w:spacing w:line="276" w:lineRule="auto"/>
        <w:jc w:val="both"/>
        <w:rPr>
          <w:rFonts w:ascii="Times New Roman" w:hAnsi="Times New Roman"/>
          <w:bCs/>
          <w:i/>
          <w:sz w:val="24"/>
          <w:szCs w:val="24"/>
          <w:lang w:val="sq-AL"/>
        </w:rPr>
      </w:pPr>
      <w:r w:rsidRPr="00936D4A">
        <w:rPr>
          <w:rFonts w:ascii="Times New Roman" w:hAnsi="Times New Roman"/>
          <w:sz w:val="24"/>
          <w:szCs w:val="24"/>
        </w:rPr>
        <w:t xml:space="preserve">Në vendin tonë, sigurimi i detyrueshëm motorik, hyri në fuqi për herë të parë në 1.1.1993, në bazë të dekretit të Presidentit të Republikës me nr. 295, datë 15.09.1992. Në bazë të këtij dekreti, mbajtësi i një mjeti motorik detyrohej të lidhte me një sigurues të autorizuar, një kontratë për sigurimin e përgjegjësisë së tij ndaj personave të tretë për dëmet që mund të shkaktonte nga përdorimi i mjetit motorik. Rritja e vazhdueshme e numrit të automjeteve të hyra në vendin tonë, ka sjellë si pasojë zhvillimin me shpejtësi të tregut të sigurimeve të detyrueshme motorike. Referuar statistikave të tregut të sigurimeve, sigurimi i mjeteve motorike zë peshën kryesore në treg. Ky zhvillim ka bërë që disa herë të ketë ndryshime ligjore në përgjigje të tendencave të tregut, me qëllim mbrojtjen e konsumatorit dhe përafrimit me standardet ndërkombëtare. </w:t>
      </w:r>
    </w:p>
    <w:p w14:paraId="18E88833" w14:textId="77777777" w:rsidR="00307228" w:rsidRPr="00936D4A" w:rsidRDefault="00307228" w:rsidP="00307228">
      <w:pPr>
        <w:spacing w:line="276" w:lineRule="auto"/>
        <w:jc w:val="both"/>
        <w:rPr>
          <w:rFonts w:ascii="Times New Roman" w:hAnsi="Times New Roman"/>
          <w:sz w:val="24"/>
          <w:szCs w:val="24"/>
        </w:rPr>
      </w:pPr>
    </w:p>
    <w:p w14:paraId="2BBDCE17" w14:textId="77777777" w:rsidR="00307228" w:rsidRPr="00936D4A" w:rsidRDefault="00307228" w:rsidP="00307228">
      <w:pPr>
        <w:spacing w:line="276" w:lineRule="auto"/>
        <w:jc w:val="both"/>
        <w:rPr>
          <w:rFonts w:ascii="Times New Roman" w:hAnsi="Times New Roman"/>
          <w:sz w:val="24"/>
          <w:szCs w:val="24"/>
          <w:lang w:val="sq-AL" w:bidi="en-US"/>
        </w:rPr>
      </w:pPr>
      <w:r w:rsidRPr="00936D4A">
        <w:rPr>
          <w:rFonts w:ascii="Times New Roman" w:hAnsi="Times New Roman"/>
          <w:sz w:val="24"/>
          <w:szCs w:val="24"/>
        </w:rPr>
        <w:t>Ndryshimi më i fundit i legjislacionit për sigurimin e detyrueshëm motorik është Ligji nr. 10455, datë 21.07.2011 “Për disa ndryshime në Ligjin nr. 10076, datë 12.02.2009 “Për sigurimin e detyrueshëm në sektorin e transportit”. Këto ndryshime sollën dhe liberalizimin e tarifave të sigurimit të detyrueshëm, duke i dhënë të drejtën shoqërive të sigurimit të përcaktojnë vetë tarifat e primit të sigurimit, sipas kushteve të tregut, dhe të fillojnë t’i zbatojnë ato, pasi njoftohet zyrtarisht Autoriteti. Pavarësisht tarifave të liberalizuara të primit të sigurimit të detyrueshëm, shoqëritë e sigurimit krijojnë rezervat teknike dhe provigjonet, jo më pak se niveli i rezervave teknike dhe provigjoneve, të përcaktuara nga Autoriteti. Kjo është një masë për të garantuar që shoqëritë të jenë në gjendje të vlerësojnë drejtë detyrimet që kanë ndaj publikut edhe në rastet kur shoqëritë nuk ndjekin politikë të kujdesshme tarifimi.</w:t>
      </w:r>
    </w:p>
    <w:p w14:paraId="2B981FB9" w14:textId="77777777" w:rsidR="00307228" w:rsidRPr="00936D4A" w:rsidRDefault="00307228" w:rsidP="00307228">
      <w:pPr>
        <w:rPr>
          <w:lang w:val="sq-AL"/>
        </w:rPr>
      </w:pPr>
    </w:p>
    <w:p w14:paraId="0605CE1C" w14:textId="77777777" w:rsidR="00307228" w:rsidRPr="00936D4A" w:rsidRDefault="00307228" w:rsidP="00307228">
      <w:pPr>
        <w:jc w:val="both"/>
        <w:rPr>
          <w:rFonts w:ascii="Times New Roman" w:hAnsi="Times New Roman"/>
          <w:sz w:val="24"/>
          <w:szCs w:val="24"/>
        </w:rPr>
      </w:pPr>
      <w:r w:rsidRPr="00936D4A">
        <w:rPr>
          <w:rFonts w:ascii="Times New Roman" w:hAnsi="Times New Roman"/>
          <w:sz w:val="24"/>
          <w:szCs w:val="24"/>
        </w:rPr>
        <w:t xml:space="preserve">Duke qënë se ndryshimet e fundit të ligjit datojnë në 2011, harmonizimi i këtij ligji me zhvillimet e fundit të tregut të sigurimeve, i cili është një treg mjaft dinamik si dhe implementimi i direktivave të BE-së për këtë sektor, sjell domosdoshmërinë e hartimit të një akti të ri ligjor. </w:t>
      </w:r>
    </w:p>
    <w:p w14:paraId="27C0A9BE" w14:textId="77777777" w:rsidR="00307228" w:rsidRPr="00936D4A" w:rsidRDefault="00307228" w:rsidP="00307228">
      <w:pPr>
        <w:rPr>
          <w:rFonts w:ascii="Times New Roman" w:hAnsi="Times New Roman"/>
          <w:sz w:val="24"/>
          <w:szCs w:val="24"/>
        </w:rPr>
      </w:pPr>
    </w:p>
    <w:p w14:paraId="253C9FE3" w14:textId="77777777" w:rsidR="00307228" w:rsidRPr="00936D4A" w:rsidRDefault="00307228" w:rsidP="00307228">
      <w:pPr>
        <w:pStyle w:val="Heading1"/>
        <w:spacing w:line="276" w:lineRule="auto"/>
        <w:ind w:firstLine="66"/>
        <w:jc w:val="both"/>
        <w:rPr>
          <w:rFonts w:ascii="Times New Roman" w:hAnsi="Times New Roman"/>
          <w:sz w:val="22"/>
          <w:szCs w:val="22"/>
          <w:lang w:val="sq-AL"/>
        </w:rPr>
      </w:pPr>
      <w:r w:rsidRPr="00936D4A">
        <w:rPr>
          <w:rFonts w:ascii="Times New Roman" w:hAnsi="Times New Roman"/>
          <w:sz w:val="22"/>
          <w:szCs w:val="22"/>
          <w:lang w:val="sq-AL"/>
        </w:rPr>
        <w:t>Problemi në shqyrtim</w:t>
      </w:r>
    </w:p>
    <w:p w14:paraId="21CE9458" w14:textId="77777777" w:rsidR="00307228" w:rsidRPr="00936D4A" w:rsidRDefault="00307228" w:rsidP="00307228">
      <w:pPr>
        <w:spacing w:line="276" w:lineRule="auto"/>
        <w:jc w:val="both"/>
        <w:rPr>
          <w:rFonts w:ascii="Times New Roman" w:hAnsi="Times New Roman"/>
          <w:szCs w:val="22"/>
          <w:lang w:val="sq-AL"/>
        </w:rPr>
      </w:pPr>
    </w:p>
    <w:p w14:paraId="0D1DB562" w14:textId="77777777" w:rsidR="00307228" w:rsidRPr="00936D4A" w:rsidRDefault="00307228" w:rsidP="00307228">
      <w:pPr>
        <w:pStyle w:val="NoSpacing"/>
        <w:numPr>
          <w:ilvl w:val="0"/>
          <w:numId w:val="8"/>
        </w:numPr>
        <w:jc w:val="both"/>
        <w:rPr>
          <w:rStyle w:val="Strong"/>
          <w:rFonts w:ascii="Times New Roman" w:hAnsi="Times New Roman"/>
          <w:b w:val="0"/>
          <w:i/>
          <w:sz w:val="20"/>
          <w:lang w:val="sq-AL"/>
        </w:rPr>
      </w:pPr>
      <w:r w:rsidRPr="00936D4A">
        <w:rPr>
          <w:rStyle w:val="Strong"/>
          <w:rFonts w:ascii="Times New Roman" w:hAnsi="Times New Roman"/>
          <w:b w:val="0"/>
          <w:i/>
          <w:sz w:val="20"/>
          <w:lang w:val="sq-AL"/>
        </w:rPr>
        <w:t>Përshkruani natyrën e problemit.</w:t>
      </w:r>
    </w:p>
    <w:p w14:paraId="47C43A08" w14:textId="77777777" w:rsidR="00307228" w:rsidRPr="00936D4A" w:rsidRDefault="00307228" w:rsidP="00307228">
      <w:pPr>
        <w:pStyle w:val="NoSpacing"/>
        <w:numPr>
          <w:ilvl w:val="0"/>
          <w:numId w:val="8"/>
        </w:numPr>
        <w:jc w:val="both"/>
        <w:rPr>
          <w:rStyle w:val="Strong"/>
          <w:rFonts w:ascii="Times New Roman" w:hAnsi="Times New Roman"/>
          <w:b w:val="0"/>
          <w:i/>
          <w:sz w:val="20"/>
          <w:lang w:val="sq-AL"/>
        </w:rPr>
      </w:pPr>
      <w:r w:rsidRPr="00936D4A">
        <w:rPr>
          <w:rStyle w:val="Strong"/>
          <w:rFonts w:ascii="Times New Roman" w:hAnsi="Times New Roman"/>
          <w:b w:val="0"/>
          <w:i/>
          <w:sz w:val="20"/>
          <w:lang w:val="sq-AL"/>
        </w:rPr>
        <w:t>Identifikoni shkaqet e problemit.</w:t>
      </w:r>
    </w:p>
    <w:p w14:paraId="4DF31F0B" w14:textId="77777777" w:rsidR="00307228" w:rsidRPr="00936D4A" w:rsidRDefault="00307228" w:rsidP="00307228">
      <w:pPr>
        <w:pStyle w:val="NoSpacing"/>
        <w:numPr>
          <w:ilvl w:val="0"/>
          <w:numId w:val="8"/>
        </w:numPr>
        <w:jc w:val="both"/>
        <w:rPr>
          <w:rStyle w:val="Strong"/>
          <w:rFonts w:ascii="Times New Roman" w:hAnsi="Times New Roman"/>
          <w:b w:val="0"/>
          <w:i/>
          <w:sz w:val="20"/>
          <w:lang w:val="sq-AL"/>
        </w:rPr>
      </w:pPr>
      <w:r w:rsidRPr="00936D4A">
        <w:rPr>
          <w:rStyle w:val="Strong"/>
          <w:rFonts w:ascii="Times New Roman" w:hAnsi="Times New Roman"/>
          <w:b w:val="0"/>
          <w:i/>
          <w:sz w:val="20"/>
          <w:lang w:val="sq-AL"/>
        </w:rPr>
        <w:t>Përshkruani shtrirjen e problemit.</w:t>
      </w:r>
    </w:p>
    <w:p w14:paraId="02FAD68C" w14:textId="77777777" w:rsidR="00307228" w:rsidRPr="00936D4A" w:rsidRDefault="00307228" w:rsidP="00307228">
      <w:pPr>
        <w:pStyle w:val="NoSpacing"/>
        <w:numPr>
          <w:ilvl w:val="0"/>
          <w:numId w:val="8"/>
        </w:numPr>
        <w:jc w:val="both"/>
        <w:rPr>
          <w:rStyle w:val="Strong"/>
          <w:rFonts w:ascii="Times New Roman" w:hAnsi="Times New Roman"/>
          <w:b w:val="0"/>
          <w:i/>
          <w:sz w:val="20"/>
          <w:lang w:val="sq-AL"/>
        </w:rPr>
      </w:pPr>
      <w:r w:rsidRPr="00936D4A">
        <w:rPr>
          <w:rStyle w:val="Strong"/>
          <w:rFonts w:ascii="Times New Roman" w:hAnsi="Times New Roman"/>
          <w:b w:val="0"/>
          <w:i/>
          <w:sz w:val="20"/>
          <w:lang w:val="sq-AL"/>
        </w:rPr>
        <w:lastRenderedPageBreak/>
        <w:t>Identifikoni grupet e prekura nga ky problem - qeveria / biznesi / shoqëria civile / qytetarët.</w:t>
      </w:r>
    </w:p>
    <w:p w14:paraId="6C055B66" w14:textId="77777777" w:rsidR="00307228" w:rsidRPr="00936D4A" w:rsidRDefault="00307228" w:rsidP="00307228">
      <w:pPr>
        <w:pStyle w:val="NoSpacing"/>
        <w:numPr>
          <w:ilvl w:val="0"/>
          <w:numId w:val="8"/>
        </w:numPr>
        <w:jc w:val="both"/>
        <w:rPr>
          <w:rFonts w:ascii="Times New Roman" w:hAnsi="Times New Roman"/>
          <w:i/>
          <w:szCs w:val="22"/>
          <w:lang w:val="sq-AL"/>
        </w:rPr>
      </w:pPr>
      <w:r w:rsidRPr="00936D4A">
        <w:rPr>
          <w:rStyle w:val="Strong"/>
          <w:rFonts w:ascii="Times New Roman" w:hAnsi="Times New Roman"/>
          <w:b w:val="0"/>
          <w:i/>
          <w:sz w:val="20"/>
          <w:lang w:val="sq-AL"/>
        </w:rPr>
        <w:t>Vlerësoni nëse problemi mund të trajtohet ose jo përmes një ndryshimi të politikave</w:t>
      </w:r>
      <w:r w:rsidRPr="00936D4A">
        <w:rPr>
          <w:rStyle w:val="Strong"/>
          <w:rFonts w:ascii="Times New Roman" w:hAnsi="Times New Roman"/>
          <w:b w:val="0"/>
          <w:i/>
          <w:szCs w:val="22"/>
          <w:lang w:val="sq-AL"/>
        </w:rPr>
        <w:t>.</w:t>
      </w:r>
    </w:p>
    <w:p w14:paraId="24904E25" w14:textId="77777777" w:rsidR="00307228" w:rsidRPr="00936D4A" w:rsidRDefault="00307228" w:rsidP="00307228">
      <w:pPr>
        <w:spacing w:line="276" w:lineRule="auto"/>
        <w:ind w:left="720"/>
        <w:jc w:val="both"/>
        <w:rPr>
          <w:rFonts w:ascii="Times New Roman" w:hAnsi="Times New Roman"/>
          <w:szCs w:val="22"/>
          <w:lang w:val="sq-AL"/>
        </w:rPr>
      </w:pPr>
    </w:p>
    <w:p w14:paraId="4F12B62F" w14:textId="77777777" w:rsidR="00307228" w:rsidRPr="00936D4A" w:rsidRDefault="00307228" w:rsidP="00307228">
      <w:pPr>
        <w:spacing w:line="276" w:lineRule="auto"/>
        <w:jc w:val="both"/>
        <w:rPr>
          <w:rFonts w:ascii="Times New Roman" w:hAnsi="Times New Roman"/>
          <w:sz w:val="24"/>
          <w:szCs w:val="24"/>
        </w:rPr>
      </w:pPr>
      <w:r w:rsidRPr="00150721">
        <w:rPr>
          <w:rFonts w:ascii="Times New Roman" w:hAnsi="Times New Roman"/>
          <w:sz w:val="24"/>
          <w:szCs w:val="24"/>
          <w:lang w:val="sq-AL" w:bidi="en-US"/>
        </w:rPr>
        <w:t xml:space="preserve">Disa nga </w:t>
      </w:r>
      <w:r w:rsidRPr="00150721">
        <w:rPr>
          <w:rFonts w:ascii="Times New Roman" w:hAnsi="Times New Roman"/>
          <w:sz w:val="24"/>
          <w:szCs w:val="24"/>
        </w:rPr>
        <w:t xml:space="preserve">problematikat e hasura </w:t>
      </w:r>
      <w:r w:rsidRPr="00150721">
        <w:rPr>
          <w:rFonts w:ascii="Times New Roman" w:hAnsi="Times New Roman"/>
          <w:bCs/>
          <w:sz w:val="24"/>
          <w:szCs w:val="24"/>
        </w:rPr>
        <w:t>parashtrohen si më poshtë</w:t>
      </w:r>
      <w:r w:rsidRPr="00150721">
        <w:rPr>
          <w:rFonts w:ascii="Times New Roman" w:hAnsi="Times New Roman"/>
          <w:sz w:val="24"/>
          <w:szCs w:val="24"/>
        </w:rPr>
        <w:t>:</w:t>
      </w:r>
    </w:p>
    <w:p w14:paraId="1BE413A0" w14:textId="77777777" w:rsidR="00307228" w:rsidRPr="00936D4A" w:rsidRDefault="00307228" w:rsidP="00307228">
      <w:pPr>
        <w:spacing w:line="276" w:lineRule="auto"/>
        <w:jc w:val="both"/>
        <w:rPr>
          <w:rFonts w:ascii="Times New Roman" w:hAnsi="Times New Roman"/>
          <w:sz w:val="24"/>
          <w:szCs w:val="24"/>
        </w:rPr>
      </w:pPr>
    </w:p>
    <w:p w14:paraId="17D19FD8" w14:textId="77777777" w:rsidR="00307228" w:rsidRPr="00936D4A" w:rsidRDefault="00307228" w:rsidP="00307228">
      <w:pPr>
        <w:numPr>
          <w:ilvl w:val="0"/>
          <w:numId w:val="19"/>
        </w:numPr>
        <w:spacing w:line="276" w:lineRule="auto"/>
        <w:jc w:val="both"/>
        <w:rPr>
          <w:rFonts w:ascii="Times New Roman" w:hAnsi="Times New Roman"/>
          <w:sz w:val="24"/>
          <w:szCs w:val="24"/>
        </w:rPr>
      </w:pPr>
      <w:r w:rsidRPr="00936D4A">
        <w:rPr>
          <w:rFonts w:ascii="Times New Roman" w:hAnsi="Times New Roman"/>
          <w:sz w:val="24"/>
          <w:szCs w:val="24"/>
        </w:rPr>
        <w:t>Ndryshimi i shpeshtë i primit të sigurimit;</w:t>
      </w:r>
    </w:p>
    <w:p w14:paraId="5FEDD637" w14:textId="77777777" w:rsidR="00307228" w:rsidRPr="00936D4A" w:rsidRDefault="00307228" w:rsidP="00307228">
      <w:pPr>
        <w:numPr>
          <w:ilvl w:val="0"/>
          <w:numId w:val="19"/>
        </w:numPr>
        <w:spacing w:line="276" w:lineRule="auto"/>
        <w:jc w:val="both"/>
        <w:rPr>
          <w:rFonts w:ascii="Times New Roman" w:hAnsi="Times New Roman"/>
          <w:sz w:val="24"/>
          <w:szCs w:val="24"/>
        </w:rPr>
      </w:pPr>
      <w:r w:rsidRPr="00936D4A">
        <w:rPr>
          <w:rFonts w:ascii="Times New Roman" w:hAnsi="Times New Roman"/>
          <w:bCs/>
          <w:sz w:val="24"/>
          <w:szCs w:val="24"/>
        </w:rPr>
        <w:t xml:space="preserve">Mos pajisja me kontratën e sigurimit të detyrueshëm e të gjitha mjeteve të transportit që qarkullojnë; </w:t>
      </w:r>
    </w:p>
    <w:p w14:paraId="423FF763" w14:textId="5EEC8A4F" w:rsidR="00307228" w:rsidRPr="00936D4A" w:rsidRDefault="00846352" w:rsidP="00307228">
      <w:pPr>
        <w:numPr>
          <w:ilvl w:val="0"/>
          <w:numId w:val="19"/>
        </w:numPr>
        <w:spacing w:line="276" w:lineRule="auto"/>
        <w:jc w:val="both"/>
        <w:rPr>
          <w:rFonts w:ascii="Times New Roman" w:hAnsi="Times New Roman"/>
          <w:sz w:val="24"/>
          <w:szCs w:val="24"/>
        </w:rPr>
      </w:pPr>
      <w:r>
        <w:rPr>
          <w:rFonts w:ascii="Times New Roman" w:hAnsi="Times New Roman"/>
          <w:sz w:val="24"/>
          <w:szCs w:val="24"/>
        </w:rPr>
        <w:t>Mosparashikimi i t</w:t>
      </w:r>
      <w:r w:rsidR="00ED1C6D">
        <w:rPr>
          <w:rFonts w:ascii="Times New Roman" w:hAnsi="Times New Roman"/>
          <w:sz w:val="24"/>
          <w:szCs w:val="24"/>
        </w:rPr>
        <w:t>ë</w:t>
      </w:r>
      <w:r>
        <w:rPr>
          <w:rFonts w:ascii="Times New Roman" w:hAnsi="Times New Roman"/>
          <w:sz w:val="24"/>
          <w:szCs w:val="24"/>
        </w:rPr>
        <w:t xml:space="preserve"> drejt</w:t>
      </w:r>
      <w:r w:rsidR="00ED1C6D">
        <w:rPr>
          <w:rFonts w:ascii="Times New Roman" w:hAnsi="Times New Roman"/>
          <w:sz w:val="24"/>
          <w:szCs w:val="24"/>
        </w:rPr>
        <w:t>ë</w:t>
      </w:r>
      <w:r>
        <w:rPr>
          <w:rFonts w:ascii="Times New Roman" w:hAnsi="Times New Roman"/>
          <w:sz w:val="24"/>
          <w:szCs w:val="24"/>
        </w:rPr>
        <w:t>s p</w:t>
      </w:r>
      <w:r w:rsidR="00ED1C6D">
        <w:rPr>
          <w:rFonts w:ascii="Times New Roman" w:hAnsi="Times New Roman"/>
          <w:sz w:val="24"/>
          <w:szCs w:val="24"/>
        </w:rPr>
        <w:t>ë</w:t>
      </w:r>
      <w:r>
        <w:rPr>
          <w:rFonts w:ascii="Times New Roman" w:hAnsi="Times New Roman"/>
          <w:sz w:val="24"/>
          <w:szCs w:val="24"/>
        </w:rPr>
        <w:t xml:space="preserve">r </w:t>
      </w:r>
      <w:r w:rsidR="00307228" w:rsidRPr="00936D4A">
        <w:rPr>
          <w:rFonts w:ascii="Times New Roman" w:hAnsi="Times New Roman"/>
          <w:sz w:val="24"/>
          <w:szCs w:val="24"/>
        </w:rPr>
        <w:t>tarifimi</w:t>
      </w:r>
      <w:r>
        <w:rPr>
          <w:rFonts w:ascii="Times New Roman" w:hAnsi="Times New Roman"/>
          <w:sz w:val="24"/>
          <w:szCs w:val="24"/>
        </w:rPr>
        <w:t>m</w:t>
      </w:r>
      <w:r w:rsidR="00307228" w:rsidRPr="00936D4A">
        <w:rPr>
          <w:rFonts w:ascii="Times New Roman" w:hAnsi="Times New Roman"/>
          <w:sz w:val="24"/>
          <w:szCs w:val="24"/>
        </w:rPr>
        <w:t xml:space="preserve"> në sigurimin e detyrueshëm, ku primi i zbatuar është i varur nga historiku i dëmeve/eksperienca e drejtimit të automjetit nga ana e të siguruarit</w:t>
      </w:r>
      <w:r w:rsidR="00307228" w:rsidRPr="00936D4A">
        <w:rPr>
          <w:rFonts w:ascii="Times New Roman" w:hAnsi="Times New Roman"/>
          <w:sz w:val="24"/>
          <w:szCs w:val="24"/>
          <w:lang w:val="en-US"/>
        </w:rPr>
        <w:t xml:space="preserve"> (Bonus Malus)</w:t>
      </w:r>
      <w:r w:rsidR="00307228">
        <w:rPr>
          <w:rFonts w:ascii="Times New Roman" w:hAnsi="Times New Roman"/>
          <w:sz w:val="24"/>
          <w:szCs w:val="24"/>
        </w:rPr>
        <w:t xml:space="preserve">. </w:t>
      </w:r>
    </w:p>
    <w:p w14:paraId="2B027106" w14:textId="3DF33CDF" w:rsidR="00307228" w:rsidRPr="00936D4A" w:rsidRDefault="00307228" w:rsidP="00307228">
      <w:pPr>
        <w:numPr>
          <w:ilvl w:val="0"/>
          <w:numId w:val="19"/>
        </w:numPr>
        <w:spacing w:line="276" w:lineRule="auto"/>
        <w:jc w:val="both"/>
        <w:rPr>
          <w:rFonts w:ascii="Times New Roman" w:hAnsi="Times New Roman"/>
          <w:sz w:val="24"/>
          <w:szCs w:val="24"/>
        </w:rPr>
      </w:pPr>
      <w:r w:rsidRPr="00936D4A">
        <w:rPr>
          <w:rFonts w:ascii="Times New Roman" w:hAnsi="Times New Roman"/>
          <w:sz w:val="24"/>
          <w:szCs w:val="24"/>
        </w:rPr>
        <w:t xml:space="preserve">Mosefektivitet në </w:t>
      </w:r>
      <w:r w:rsidR="009A533D">
        <w:rPr>
          <w:rFonts w:ascii="Times New Roman" w:hAnsi="Times New Roman"/>
          <w:sz w:val="24"/>
          <w:szCs w:val="24"/>
        </w:rPr>
        <w:t>ushtrimin e funksioneve dhe vendimarrjes s</w:t>
      </w:r>
      <w:r w:rsidR="00ED1C6D">
        <w:rPr>
          <w:rFonts w:ascii="Times New Roman" w:hAnsi="Times New Roman"/>
          <w:sz w:val="24"/>
          <w:szCs w:val="24"/>
        </w:rPr>
        <w:t>ë</w:t>
      </w:r>
      <w:r w:rsidR="009A533D">
        <w:rPr>
          <w:rFonts w:ascii="Times New Roman" w:hAnsi="Times New Roman"/>
          <w:sz w:val="24"/>
          <w:szCs w:val="24"/>
        </w:rPr>
        <w:t xml:space="preserve"> organeve drejtuese </w:t>
      </w:r>
      <w:r w:rsidRPr="00936D4A">
        <w:rPr>
          <w:rFonts w:ascii="Times New Roman" w:hAnsi="Times New Roman"/>
          <w:sz w:val="24"/>
          <w:szCs w:val="24"/>
        </w:rPr>
        <w:t>të Byrosë Shqiptare të sigurimit;</w:t>
      </w:r>
    </w:p>
    <w:p w14:paraId="17B6C7C7" w14:textId="77777777" w:rsidR="00307228" w:rsidRPr="00936D4A" w:rsidRDefault="00307228" w:rsidP="00307228">
      <w:pPr>
        <w:numPr>
          <w:ilvl w:val="0"/>
          <w:numId w:val="19"/>
        </w:numPr>
        <w:spacing w:line="276" w:lineRule="auto"/>
        <w:jc w:val="both"/>
        <w:rPr>
          <w:rFonts w:ascii="Times New Roman" w:hAnsi="Times New Roman"/>
          <w:sz w:val="24"/>
          <w:szCs w:val="24"/>
        </w:rPr>
      </w:pPr>
      <w:r w:rsidRPr="00936D4A">
        <w:rPr>
          <w:rFonts w:ascii="Times New Roman" w:hAnsi="Times New Roman"/>
          <w:sz w:val="24"/>
          <w:szCs w:val="24"/>
        </w:rPr>
        <w:t>Vonesa në pagesën e dëmshpërblimit si dhe vonesa në procesin e trajtimit të kërkesës për dëmshpërblim</w:t>
      </w:r>
      <w:r>
        <w:rPr>
          <w:rFonts w:ascii="Times New Roman" w:hAnsi="Times New Roman"/>
          <w:sz w:val="24"/>
          <w:szCs w:val="24"/>
        </w:rPr>
        <w:t>;</w:t>
      </w:r>
    </w:p>
    <w:p w14:paraId="5A1AD38A" w14:textId="77777777" w:rsidR="00307228" w:rsidRPr="00936D4A" w:rsidRDefault="00307228" w:rsidP="00307228">
      <w:pPr>
        <w:numPr>
          <w:ilvl w:val="0"/>
          <w:numId w:val="19"/>
        </w:numPr>
        <w:spacing w:line="276" w:lineRule="auto"/>
        <w:jc w:val="both"/>
        <w:rPr>
          <w:rFonts w:ascii="Times New Roman" w:hAnsi="Times New Roman"/>
          <w:sz w:val="24"/>
          <w:szCs w:val="24"/>
        </w:rPr>
      </w:pPr>
      <w:r w:rsidRPr="00936D4A">
        <w:rPr>
          <w:rFonts w:ascii="Times New Roman" w:hAnsi="Times New Roman"/>
          <w:sz w:val="24"/>
          <w:szCs w:val="24"/>
        </w:rPr>
        <w:t>Mungesa e fushës së mbulimit të kontratës së sigurimit të pasagjerëve nga aksidentet në</w:t>
      </w:r>
      <w:r>
        <w:rPr>
          <w:rFonts w:ascii="Times New Roman" w:hAnsi="Times New Roman"/>
          <w:sz w:val="24"/>
          <w:szCs w:val="24"/>
        </w:rPr>
        <w:t xml:space="preserve"> transportin publik;</w:t>
      </w:r>
    </w:p>
    <w:p w14:paraId="52324274" w14:textId="77777777" w:rsidR="00307228" w:rsidRDefault="00307228" w:rsidP="00307228">
      <w:pPr>
        <w:numPr>
          <w:ilvl w:val="0"/>
          <w:numId w:val="19"/>
        </w:numPr>
        <w:spacing w:line="276" w:lineRule="auto"/>
        <w:jc w:val="both"/>
        <w:rPr>
          <w:rFonts w:ascii="Times New Roman" w:hAnsi="Times New Roman"/>
          <w:sz w:val="24"/>
          <w:szCs w:val="24"/>
        </w:rPr>
      </w:pPr>
      <w:r w:rsidRPr="00936D4A">
        <w:rPr>
          <w:rFonts w:ascii="Times New Roman" w:hAnsi="Times New Roman"/>
          <w:sz w:val="24"/>
          <w:szCs w:val="24"/>
        </w:rPr>
        <w:t>Mungesa e fondeve për pagesat e dëmeve të fondit të kompensimit nga Byroja Shqiptare e Sigurimit, të cilat ndikonin në mospagesat në kohe të dëmshpërblimit si dhe akumulimin në vite të këtyre detyrimevetë</w:t>
      </w:r>
      <w:r>
        <w:rPr>
          <w:rFonts w:ascii="Times New Roman" w:hAnsi="Times New Roman"/>
          <w:sz w:val="24"/>
          <w:szCs w:val="24"/>
        </w:rPr>
        <w:t xml:space="preserve"> prapambetura;</w:t>
      </w:r>
    </w:p>
    <w:p w14:paraId="5433CEF3" w14:textId="74627202" w:rsidR="00307228" w:rsidRPr="009A533D" w:rsidRDefault="00307228" w:rsidP="00307228">
      <w:pPr>
        <w:numPr>
          <w:ilvl w:val="0"/>
          <w:numId w:val="19"/>
        </w:numPr>
        <w:spacing w:line="276" w:lineRule="auto"/>
        <w:jc w:val="both"/>
        <w:rPr>
          <w:rFonts w:ascii="Times New Roman" w:hAnsi="Times New Roman"/>
          <w:sz w:val="24"/>
          <w:szCs w:val="24"/>
          <w:lang w:val="sq-AL"/>
        </w:rPr>
      </w:pPr>
      <w:r w:rsidRPr="009A533D">
        <w:rPr>
          <w:rFonts w:ascii="Times New Roman" w:hAnsi="Times New Roman"/>
          <w:sz w:val="24"/>
          <w:szCs w:val="24"/>
        </w:rPr>
        <w:t>Mungesa e masa</w:t>
      </w:r>
      <w:r w:rsidR="00E913DD" w:rsidRPr="009A533D">
        <w:rPr>
          <w:rFonts w:ascii="Times New Roman" w:hAnsi="Times New Roman"/>
          <w:sz w:val="24"/>
          <w:szCs w:val="24"/>
        </w:rPr>
        <w:t>ve</w:t>
      </w:r>
      <w:r w:rsidRPr="009A533D">
        <w:rPr>
          <w:rFonts w:ascii="Times New Roman" w:hAnsi="Times New Roman"/>
          <w:sz w:val="24"/>
          <w:szCs w:val="24"/>
        </w:rPr>
        <w:t xml:space="preserve"> mbikëqyrëse në rast shkelje ose mos zbatimit të detyrime</w:t>
      </w:r>
      <w:r w:rsidR="009A533D">
        <w:rPr>
          <w:rFonts w:ascii="Times New Roman" w:hAnsi="Times New Roman"/>
          <w:sz w:val="24"/>
          <w:szCs w:val="24"/>
        </w:rPr>
        <w:t xml:space="preserve">ve ndaj shoqërive të sigurimit dhe </w:t>
      </w:r>
      <w:r w:rsidRPr="009A533D">
        <w:rPr>
          <w:rFonts w:ascii="Times New Roman" w:hAnsi="Times New Roman"/>
          <w:sz w:val="24"/>
          <w:szCs w:val="24"/>
        </w:rPr>
        <w:t>Byrosë</w:t>
      </w:r>
      <w:r w:rsidR="009A533D">
        <w:rPr>
          <w:rFonts w:ascii="Times New Roman" w:hAnsi="Times New Roman"/>
          <w:sz w:val="24"/>
          <w:szCs w:val="24"/>
        </w:rPr>
        <w:t>.</w:t>
      </w:r>
    </w:p>
    <w:p w14:paraId="7FBCA8B0" w14:textId="77777777" w:rsidR="009A533D" w:rsidRDefault="009A533D" w:rsidP="00307228">
      <w:pPr>
        <w:spacing w:line="276" w:lineRule="auto"/>
        <w:jc w:val="both"/>
        <w:rPr>
          <w:rFonts w:ascii="Times New Roman" w:hAnsi="Times New Roman"/>
          <w:i/>
          <w:sz w:val="24"/>
          <w:szCs w:val="24"/>
          <w:lang w:val="sq-AL"/>
        </w:rPr>
      </w:pPr>
    </w:p>
    <w:p w14:paraId="62972341" w14:textId="77777777" w:rsidR="00307228" w:rsidRPr="00936D4A" w:rsidRDefault="00307228" w:rsidP="00307228">
      <w:pPr>
        <w:spacing w:line="276" w:lineRule="auto"/>
        <w:jc w:val="both"/>
        <w:rPr>
          <w:rFonts w:ascii="Times New Roman" w:hAnsi="Times New Roman"/>
          <w:i/>
          <w:sz w:val="24"/>
          <w:szCs w:val="24"/>
          <w:lang w:val="sq-AL"/>
        </w:rPr>
      </w:pPr>
      <w:r w:rsidRPr="00936D4A">
        <w:rPr>
          <w:rFonts w:ascii="Times New Roman" w:hAnsi="Times New Roman"/>
          <w:i/>
          <w:sz w:val="24"/>
          <w:szCs w:val="24"/>
          <w:lang w:val="sq-AL"/>
        </w:rPr>
        <w:t>Grupet e prekura nga ky problem janë:</w:t>
      </w:r>
    </w:p>
    <w:p w14:paraId="5B3072CB" w14:textId="77777777" w:rsidR="00307228" w:rsidRPr="00936D4A" w:rsidRDefault="00307228" w:rsidP="00307228">
      <w:pPr>
        <w:spacing w:line="276" w:lineRule="auto"/>
        <w:ind w:firstLine="360"/>
        <w:jc w:val="both"/>
        <w:rPr>
          <w:rFonts w:ascii="Times New Roman" w:hAnsi="Times New Roman"/>
          <w:sz w:val="24"/>
          <w:szCs w:val="24"/>
          <w:lang w:val="sq-AL"/>
        </w:rPr>
      </w:pPr>
    </w:p>
    <w:p w14:paraId="6CB0AB16" w14:textId="77777777" w:rsidR="00307228" w:rsidRPr="00936D4A" w:rsidRDefault="00307228" w:rsidP="00307228">
      <w:pPr>
        <w:numPr>
          <w:ilvl w:val="0"/>
          <w:numId w:val="17"/>
        </w:numPr>
        <w:spacing w:line="276" w:lineRule="auto"/>
        <w:jc w:val="both"/>
        <w:rPr>
          <w:rFonts w:ascii="Times New Roman" w:hAnsi="Times New Roman"/>
          <w:bCs/>
          <w:iCs/>
          <w:sz w:val="24"/>
          <w:szCs w:val="24"/>
          <w:u w:val="single"/>
          <w:lang w:val="sq-AL" w:bidi="en-US"/>
        </w:rPr>
      </w:pPr>
      <w:r w:rsidRPr="00936D4A">
        <w:rPr>
          <w:rFonts w:ascii="Times New Roman" w:hAnsi="Times New Roman"/>
          <w:bCs/>
          <w:iCs/>
          <w:sz w:val="24"/>
          <w:szCs w:val="24"/>
          <w:lang w:val="sq-AL" w:bidi="en-US"/>
        </w:rPr>
        <w:t>Qytetarët, në cilësinë e pronarit të mjeteve të transportit, pasagjerit ose të dëmtuarit në një aksident vuajnë pasojat e mungesës së një baze ligjore që nuk i përshtatet zhvillimeve të tregut.</w:t>
      </w:r>
      <w:r w:rsidRPr="00936D4A">
        <w:rPr>
          <w:rFonts w:ascii="Times New Roman" w:hAnsi="Times New Roman"/>
          <w:bCs/>
          <w:iCs/>
          <w:sz w:val="24"/>
          <w:szCs w:val="24"/>
          <w:u w:val="single"/>
          <w:lang w:val="sq-AL" w:bidi="en-US"/>
        </w:rPr>
        <w:t xml:space="preserve"> </w:t>
      </w:r>
    </w:p>
    <w:p w14:paraId="50A066EC" w14:textId="77777777" w:rsidR="00307228" w:rsidRPr="00936D4A" w:rsidRDefault="00307228" w:rsidP="00307228">
      <w:pPr>
        <w:spacing w:line="276" w:lineRule="auto"/>
        <w:ind w:firstLine="360"/>
        <w:jc w:val="both"/>
        <w:rPr>
          <w:rFonts w:ascii="Times New Roman" w:hAnsi="Times New Roman"/>
          <w:bCs/>
          <w:iCs/>
          <w:sz w:val="24"/>
          <w:szCs w:val="24"/>
          <w:lang w:val="sq-AL" w:bidi="en-US"/>
        </w:rPr>
      </w:pPr>
    </w:p>
    <w:p w14:paraId="3499565C" w14:textId="77777777" w:rsidR="00307228" w:rsidRPr="00936D4A" w:rsidRDefault="00307228" w:rsidP="00307228">
      <w:pPr>
        <w:numPr>
          <w:ilvl w:val="0"/>
          <w:numId w:val="17"/>
        </w:numPr>
        <w:spacing w:line="276" w:lineRule="auto"/>
        <w:jc w:val="both"/>
        <w:rPr>
          <w:rFonts w:ascii="Times New Roman" w:hAnsi="Times New Roman"/>
          <w:bCs/>
          <w:iCs/>
          <w:sz w:val="24"/>
          <w:szCs w:val="24"/>
          <w:lang w:val="sq-AL" w:bidi="en-US"/>
        </w:rPr>
      </w:pPr>
      <w:r w:rsidRPr="00936D4A">
        <w:rPr>
          <w:rFonts w:ascii="Times New Roman" w:hAnsi="Times New Roman"/>
          <w:bCs/>
          <w:iCs/>
          <w:sz w:val="24"/>
          <w:szCs w:val="24"/>
          <w:lang w:val="sq-AL" w:bidi="en-US"/>
        </w:rPr>
        <w:t>Shoqëritë e sigurimit për pagesa të konsiderueshmë për personat e dëmtuar nga mjetet e pasiguruara, subjekt i fondit të kompensimit pranë BSHS-së.</w:t>
      </w:r>
    </w:p>
    <w:p w14:paraId="7992CD1A" w14:textId="77777777" w:rsidR="00307228" w:rsidRDefault="00307228" w:rsidP="00307228">
      <w:pPr>
        <w:keepNext/>
        <w:keepLines/>
        <w:spacing w:line="276" w:lineRule="auto"/>
        <w:ind w:firstLine="66"/>
        <w:jc w:val="both"/>
        <w:outlineLvl w:val="0"/>
        <w:rPr>
          <w:rFonts w:ascii="Times New Roman" w:hAnsi="Times New Roman"/>
          <w:b/>
          <w:bCs/>
          <w:szCs w:val="22"/>
          <w:lang w:val="sq-AL"/>
        </w:rPr>
      </w:pPr>
      <w:bookmarkStart w:id="4" w:name="_Toc506919734"/>
    </w:p>
    <w:p w14:paraId="0FD35BCE" w14:textId="77777777" w:rsidR="00307228" w:rsidRPr="00936D4A" w:rsidRDefault="00307228" w:rsidP="00307228">
      <w:pPr>
        <w:keepNext/>
        <w:keepLines/>
        <w:spacing w:line="276" w:lineRule="auto"/>
        <w:ind w:firstLine="66"/>
        <w:jc w:val="both"/>
        <w:outlineLvl w:val="0"/>
        <w:rPr>
          <w:rFonts w:ascii="Times New Roman" w:hAnsi="Times New Roman"/>
          <w:b/>
          <w:bCs/>
          <w:szCs w:val="22"/>
          <w:lang w:val="sq-AL"/>
        </w:rPr>
      </w:pPr>
      <w:r w:rsidRPr="005D562E">
        <w:rPr>
          <w:rFonts w:ascii="Times New Roman" w:hAnsi="Times New Roman"/>
          <w:b/>
          <w:bCs/>
          <w:szCs w:val="22"/>
          <w:lang w:val="sq-AL"/>
        </w:rPr>
        <w:t>Arsyeja e ndërhyrjes</w:t>
      </w:r>
      <w:r w:rsidRPr="00936D4A">
        <w:rPr>
          <w:rFonts w:ascii="Times New Roman" w:hAnsi="Times New Roman"/>
          <w:b/>
          <w:bCs/>
          <w:szCs w:val="22"/>
          <w:lang w:val="sq-AL"/>
        </w:rPr>
        <w:t xml:space="preserve"> </w:t>
      </w:r>
      <w:bookmarkEnd w:id="4"/>
    </w:p>
    <w:p w14:paraId="3A759CF7" w14:textId="77777777" w:rsidR="00307228" w:rsidRPr="00936D4A" w:rsidRDefault="00307228" w:rsidP="00307228">
      <w:pPr>
        <w:spacing w:line="276" w:lineRule="auto"/>
        <w:jc w:val="both"/>
        <w:rPr>
          <w:rFonts w:ascii="Times New Roman" w:hAnsi="Times New Roman"/>
          <w:szCs w:val="22"/>
          <w:lang w:val="sq-AL"/>
        </w:rPr>
      </w:pPr>
    </w:p>
    <w:p w14:paraId="4D13933C" w14:textId="77777777" w:rsidR="00307228" w:rsidRPr="00936D4A" w:rsidRDefault="00307228" w:rsidP="00307228">
      <w:pPr>
        <w:numPr>
          <w:ilvl w:val="0"/>
          <w:numId w:val="9"/>
        </w:numPr>
        <w:tabs>
          <w:tab w:val="left" w:pos="567"/>
        </w:tabs>
        <w:jc w:val="both"/>
        <w:rPr>
          <w:rFonts w:ascii="Times New Roman" w:hAnsi="Times New Roman"/>
          <w:i/>
          <w:sz w:val="20"/>
          <w:lang w:val="sq-AL" w:eastAsia="x-none"/>
        </w:rPr>
      </w:pPr>
      <w:r w:rsidRPr="00936D4A">
        <w:rPr>
          <w:rFonts w:ascii="Times New Roman" w:hAnsi="Times New Roman"/>
          <w:i/>
          <w:sz w:val="20"/>
          <w:lang w:val="sq-AL" w:eastAsia="x-none"/>
        </w:rPr>
        <w:t>Shpjegoni pse qeveria planifikon të ndërhyjë dhe pse është e nevojshme.</w:t>
      </w:r>
    </w:p>
    <w:p w14:paraId="03044708" w14:textId="77777777" w:rsidR="00307228" w:rsidRPr="00936D4A" w:rsidRDefault="00307228" w:rsidP="00307228">
      <w:pPr>
        <w:numPr>
          <w:ilvl w:val="0"/>
          <w:numId w:val="9"/>
        </w:numPr>
        <w:tabs>
          <w:tab w:val="left" w:pos="567"/>
        </w:tabs>
        <w:jc w:val="both"/>
        <w:rPr>
          <w:rFonts w:ascii="Times New Roman" w:hAnsi="Times New Roman"/>
          <w:i/>
          <w:sz w:val="20"/>
          <w:lang w:val="sq-AL" w:eastAsia="x-none"/>
        </w:rPr>
      </w:pPr>
      <w:r w:rsidRPr="00936D4A">
        <w:rPr>
          <w:rFonts w:ascii="Times New Roman" w:hAnsi="Times New Roman"/>
          <w:i/>
          <w:sz w:val="20"/>
          <w:lang w:val="sq-AL" w:eastAsia="x-none"/>
        </w:rPr>
        <w:t>Shpjegoni se çfarë shpreson të trajtojë qeveria nëpërmjet kësaj ndërhyrjeje.</w:t>
      </w:r>
    </w:p>
    <w:p w14:paraId="5625B667" w14:textId="77777777" w:rsidR="00307228" w:rsidRPr="00936D4A" w:rsidRDefault="00307228" w:rsidP="00307228">
      <w:pPr>
        <w:numPr>
          <w:ilvl w:val="0"/>
          <w:numId w:val="9"/>
        </w:numPr>
        <w:tabs>
          <w:tab w:val="left" w:pos="567"/>
        </w:tabs>
        <w:jc w:val="both"/>
        <w:rPr>
          <w:rFonts w:ascii="Times New Roman" w:hAnsi="Times New Roman"/>
          <w:i/>
          <w:sz w:val="20"/>
          <w:lang w:val="sq-AL" w:eastAsia="x-none"/>
        </w:rPr>
      </w:pPr>
      <w:r w:rsidRPr="00936D4A">
        <w:rPr>
          <w:rFonts w:ascii="Times New Roman" w:hAnsi="Times New Roman"/>
          <w:i/>
          <w:sz w:val="20"/>
          <w:lang w:val="sq-AL" w:eastAsia="x-none"/>
        </w:rPr>
        <w:t>Identifikoni shkallën e ndërhyrjes së qeverisë që nevojitet për të trajtuar problemin.</w:t>
      </w:r>
    </w:p>
    <w:p w14:paraId="7FD3659B" w14:textId="77777777" w:rsidR="00307228" w:rsidRPr="00936D4A" w:rsidRDefault="00307228" w:rsidP="00307228">
      <w:pPr>
        <w:numPr>
          <w:ilvl w:val="0"/>
          <w:numId w:val="9"/>
        </w:numPr>
        <w:tabs>
          <w:tab w:val="left" w:pos="567"/>
        </w:tabs>
        <w:jc w:val="both"/>
        <w:rPr>
          <w:rFonts w:ascii="Times New Roman" w:hAnsi="Times New Roman"/>
          <w:i/>
          <w:sz w:val="20"/>
          <w:lang w:val="sq-AL" w:eastAsia="x-none"/>
        </w:rPr>
      </w:pPr>
      <w:r w:rsidRPr="00936D4A">
        <w:rPr>
          <w:rFonts w:ascii="Times New Roman" w:hAnsi="Times New Roman"/>
          <w:i/>
          <w:sz w:val="20"/>
          <w:lang w:val="sq-AL" w:eastAsia="x-none"/>
        </w:rPr>
        <w:t>Shpjegoni se si i mbështet kjo ndërhyrje objektivat e nivelit të lartë të qeverisë.</w:t>
      </w:r>
    </w:p>
    <w:p w14:paraId="6BEDFA7F" w14:textId="77777777" w:rsidR="00307228" w:rsidRPr="00936D4A" w:rsidRDefault="00307228" w:rsidP="00307228">
      <w:pPr>
        <w:numPr>
          <w:ilvl w:val="0"/>
          <w:numId w:val="9"/>
        </w:numPr>
        <w:tabs>
          <w:tab w:val="left" w:pos="567"/>
        </w:tabs>
        <w:jc w:val="both"/>
        <w:rPr>
          <w:rFonts w:ascii="Times New Roman" w:hAnsi="Times New Roman"/>
          <w:i/>
          <w:sz w:val="20"/>
          <w:szCs w:val="22"/>
          <w:lang w:val="sq-AL" w:eastAsia="x-none"/>
        </w:rPr>
      </w:pPr>
      <w:r w:rsidRPr="00936D4A">
        <w:rPr>
          <w:rFonts w:ascii="Times New Roman" w:hAnsi="Times New Roman"/>
          <w:i/>
          <w:sz w:val="20"/>
          <w:lang w:val="sq-AL" w:eastAsia="x-none"/>
        </w:rPr>
        <w:t>Rendisni punën ekzistuese që është realizuar tashmë</w:t>
      </w:r>
      <w:r w:rsidRPr="00936D4A">
        <w:rPr>
          <w:rFonts w:ascii="Times New Roman" w:hAnsi="Times New Roman"/>
          <w:i/>
          <w:sz w:val="20"/>
          <w:szCs w:val="22"/>
          <w:lang w:val="sq-AL" w:eastAsia="x-none"/>
        </w:rPr>
        <w:t>.</w:t>
      </w:r>
    </w:p>
    <w:p w14:paraId="23AFB879" w14:textId="77777777" w:rsidR="00E018AD" w:rsidRDefault="00E018AD" w:rsidP="00307228">
      <w:pPr>
        <w:pStyle w:val="ListParagraph"/>
        <w:spacing w:after="0" w:line="276" w:lineRule="auto"/>
        <w:ind w:left="0" w:firstLine="0"/>
        <w:jc w:val="both"/>
        <w:rPr>
          <w:rFonts w:ascii="Times New Roman" w:hAnsi="Times New Roman"/>
          <w:i/>
          <w:lang w:val="sq-AL"/>
        </w:rPr>
      </w:pPr>
    </w:p>
    <w:p w14:paraId="2744C7CF" w14:textId="77777777" w:rsidR="00E018AD" w:rsidRDefault="00E018AD" w:rsidP="00307228">
      <w:pPr>
        <w:pStyle w:val="ListParagraph"/>
        <w:spacing w:after="0" w:line="276" w:lineRule="auto"/>
        <w:ind w:left="0" w:firstLine="0"/>
        <w:jc w:val="both"/>
        <w:rPr>
          <w:rFonts w:ascii="Times New Roman" w:hAnsi="Times New Roman"/>
          <w:i/>
          <w:lang w:val="sq-AL"/>
        </w:rPr>
      </w:pPr>
    </w:p>
    <w:p w14:paraId="14B21F7A" w14:textId="46FD0D07" w:rsidR="00555C91" w:rsidRPr="00555C91" w:rsidRDefault="005D562E" w:rsidP="00150721">
      <w:pPr>
        <w:spacing w:line="288" w:lineRule="auto"/>
        <w:ind w:left="20" w:right="9"/>
        <w:jc w:val="both"/>
        <w:rPr>
          <w:rFonts w:ascii="Times New Roman" w:hAnsi="Times New Roman"/>
          <w:sz w:val="24"/>
          <w:szCs w:val="24"/>
          <w:lang w:val="en-US"/>
        </w:rPr>
      </w:pPr>
      <w:r>
        <w:rPr>
          <w:rFonts w:ascii="Times New Roman" w:hAnsi="Times New Roman"/>
          <w:bCs/>
          <w:sz w:val="24"/>
          <w:szCs w:val="24"/>
          <w:lang w:val="en-US"/>
        </w:rPr>
        <w:t>Referuar problematikave t</w:t>
      </w:r>
      <w:r w:rsidR="00BA7292">
        <w:rPr>
          <w:rFonts w:ascii="Times New Roman" w:hAnsi="Times New Roman"/>
          <w:bCs/>
          <w:sz w:val="24"/>
          <w:szCs w:val="24"/>
          <w:lang w:val="en-US"/>
        </w:rPr>
        <w:t>ë</w:t>
      </w:r>
      <w:r>
        <w:rPr>
          <w:rFonts w:ascii="Times New Roman" w:hAnsi="Times New Roman"/>
          <w:bCs/>
          <w:sz w:val="24"/>
          <w:szCs w:val="24"/>
          <w:lang w:val="en-US"/>
        </w:rPr>
        <w:t xml:space="preserve"> dala dhe duke u konsultuar me autoritetet homologe, evidentohe</w:t>
      </w:r>
      <w:r w:rsidR="00AD5950">
        <w:rPr>
          <w:rFonts w:ascii="Times New Roman" w:hAnsi="Times New Roman"/>
          <w:bCs/>
          <w:sz w:val="24"/>
          <w:szCs w:val="24"/>
          <w:lang w:val="en-US"/>
        </w:rPr>
        <w:t>t</w:t>
      </w:r>
      <w:r>
        <w:rPr>
          <w:rFonts w:ascii="Times New Roman" w:hAnsi="Times New Roman"/>
          <w:bCs/>
          <w:sz w:val="24"/>
          <w:szCs w:val="24"/>
          <w:lang w:val="en-US"/>
        </w:rPr>
        <w:t xml:space="preserve"> nevoja p</w:t>
      </w:r>
      <w:r w:rsidR="00BA7292">
        <w:rPr>
          <w:rFonts w:ascii="Times New Roman" w:hAnsi="Times New Roman"/>
          <w:bCs/>
          <w:sz w:val="24"/>
          <w:szCs w:val="24"/>
          <w:lang w:val="en-US"/>
        </w:rPr>
        <w:t>ë</w:t>
      </w:r>
      <w:r>
        <w:rPr>
          <w:rFonts w:ascii="Times New Roman" w:hAnsi="Times New Roman"/>
          <w:bCs/>
          <w:sz w:val="24"/>
          <w:szCs w:val="24"/>
          <w:lang w:val="en-US"/>
        </w:rPr>
        <w:t>r p</w:t>
      </w:r>
      <w:r w:rsidR="00BA7292">
        <w:rPr>
          <w:rFonts w:ascii="Times New Roman" w:hAnsi="Times New Roman"/>
          <w:bCs/>
          <w:sz w:val="24"/>
          <w:szCs w:val="24"/>
          <w:lang w:val="en-US"/>
        </w:rPr>
        <w:t>ë</w:t>
      </w:r>
      <w:r>
        <w:rPr>
          <w:rFonts w:ascii="Times New Roman" w:hAnsi="Times New Roman"/>
          <w:bCs/>
          <w:sz w:val="24"/>
          <w:szCs w:val="24"/>
          <w:lang w:val="en-US"/>
        </w:rPr>
        <w:t>rmir</w:t>
      </w:r>
      <w:r w:rsidR="00BA7292">
        <w:rPr>
          <w:rFonts w:ascii="Times New Roman" w:hAnsi="Times New Roman"/>
          <w:bCs/>
          <w:sz w:val="24"/>
          <w:szCs w:val="24"/>
          <w:lang w:val="en-US"/>
        </w:rPr>
        <w:t>ë</w:t>
      </w:r>
      <w:r>
        <w:rPr>
          <w:rFonts w:ascii="Times New Roman" w:hAnsi="Times New Roman"/>
          <w:bCs/>
          <w:sz w:val="24"/>
          <w:szCs w:val="24"/>
          <w:lang w:val="en-US"/>
        </w:rPr>
        <w:t>sim t</w:t>
      </w:r>
      <w:r w:rsidR="00BA7292">
        <w:rPr>
          <w:rFonts w:ascii="Times New Roman" w:hAnsi="Times New Roman"/>
          <w:bCs/>
          <w:sz w:val="24"/>
          <w:szCs w:val="24"/>
          <w:lang w:val="en-US"/>
        </w:rPr>
        <w:t>ë</w:t>
      </w:r>
      <w:r>
        <w:rPr>
          <w:rFonts w:ascii="Times New Roman" w:hAnsi="Times New Roman"/>
          <w:bCs/>
          <w:sz w:val="24"/>
          <w:szCs w:val="24"/>
          <w:lang w:val="en-US"/>
        </w:rPr>
        <w:t xml:space="preserve"> legjislacionit. </w:t>
      </w:r>
    </w:p>
    <w:p w14:paraId="106E458B" w14:textId="77777777" w:rsidR="002037B9" w:rsidRDefault="002037B9" w:rsidP="00150721">
      <w:pPr>
        <w:pStyle w:val="ListParagraph"/>
        <w:tabs>
          <w:tab w:val="clear" w:pos="567"/>
        </w:tabs>
        <w:spacing w:after="0" w:line="288" w:lineRule="auto"/>
        <w:ind w:left="0" w:firstLine="0"/>
        <w:contextualSpacing/>
        <w:jc w:val="both"/>
        <w:rPr>
          <w:rFonts w:ascii="Times New Roman" w:hAnsi="Times New Roman"/>
          <w:bCs/>
          <w:sz w:val="24"/>
          <w:szCs w:val="24"/>
          <w:lang w:val="en-US"/>
        </w:rPr>
      </w:pPr>
    </w:p>
    <w:p w14:paraId="716E9E24" w14:textId="77777777" w:rsidR="005D562E" w:rsidRDefault="005D562E" w:rsidP="00150721">
      <w:pPr>
        <w:pStyle w:val="ListParagraph"/>
        <w:tabs>
          <w:tab w:val="clear" w:pos="567"/>
        </w:tabs>
        <w:spacing w:after="0" w:line="288" w:lineRule="auto"/>
        <w:ind w:left="0" w:firstLine="0"/>
        <w:contextualSpacing/>
        <w:jc w:val="both"/>
        <w:rPr>
          <w:rFonts w:ascii="Times New Roman" w:hAnsi="Times New Roman"/>
          <w:bCs/>
          <w:sz w:val="24"/>
          <w:szCs w:val="24"/>
          <w:lang w:val="en-US"/>
        </w:rPr>
      </w:pPr>
      <w:r>
        <w:rPr>
          <w:rFonts w:ascii="Times New Roman" w:hAnsi="Times New Roman"/>
          <w:bCs/>
          <w:sz w:val="24"/>
          <w:szCs w:val="24"/>
          <w:lang w:val="en-US"/>
        </w:rPr>
        <w:lastRenderedPageBreak/>
        <w:t>Jan</w:t>
      </w:r>
      <w:r w:rsidR="00BA7292">
        <w:rPr>
          <w:rFonts w:ascii="Times New Roman" w:hAnsi="Times New Roman"/>
          <w:bCs/>
          <w:sz w:val="24"/>
          <w:szCs w:val="24"/>
          <w:lang w:val="en-US"/>
        </w:rPr>
        <w:t>ë</w:t>
      </w:r>
      <w:r>
        <w:rPr>
          <w:rFonts w:ascii="Times New Roman" w:hAnsi="Times New Roman"/>
          <w:bCs/>
          <w:sz w:val="24"/>
          <w:szCs w:val="24"/>
          <w:lang w:val="en-US"/>
        </w:rPr>
        <w:t xml:space="preserve"> analizuar legjislacione t</w:t>
      </w:r>
      <w:r w:rsidR="00BA7292">
        <w:rPr>
          <w:rFonts w:ascii="Times New Roman" w:hAnsi="Times New Roman"/>
          <w:bCs/>
          <w:sz w:val="24"/>
          <w:szCs w:val="24"/>
          <w:lang w:val="en-US"/>
        </w:rPr>
        <w:t>ë</w:t>
      </w:r>
      <w:r>
        <w:rPr>
          <w:rFonts w:ascii="Times New Roman" w:hAnsi="Times New Roman"/>
          <w:bCs/>
          <w:sz w:val="24"/>
          <w:szCs w:val="24"/>
          <w:lang w:val="en-US"/>
        </w:rPr>
        <w:t xml:space="preserve"> disa vendeve duke arritur t</w:t>
      </w:r>
      <w:r w:rsidR="00BA7292">
        <w:rPr>
          <w:rFonts w:ascii="Times New Roman" w:hAnsi="Times New Roman"/>
          <w:bCs/>
          <w:sz w:val="24"/>
          <w:szCs w:val="24"/>
          <w:lang w:val="en-US"/>
        </w:rPr>
        <w:t>ë</w:t>
      </w:r>
      <w:r>
        <w:rPr>
          <w:rFonts w:ascii="Times New Roman" w:hAnsi="Times New Roman"/>
          <w:bCs/>
          <w:sz w:val="24"/>
          <w:szCs w:val="24"/>
          <w:lang w:val="en-US"/>
        </w:rPr>
        <w:t xml:space="preserve"> merret prakt</w:t>
      </w:r>
      <w:r w:rsidR="00555C91">
        <w:rPr>
          <w:rFonts w:ascii="Times New Roman" w:hAnsi="Times New Roman"/>
          <w:bCs/>
          <w:sz w:val="24"/>
          <w:szCs w:val="24"/>
          <w:lang w:val="en-US"/>
        </w:rPr>
        <w:t>i</w:t>
      </w:r>
      <w:r>
        <w:rPr>
          <w:rFonts w:ascii="Times New Roman" w:hAnsi="Times New Roman"/>
          <w:bCs/>
          <w:sz w:val="24"/>
          <w:szCs w:val="24"/>
          <w:lang w:val="en-US"/>
        </w:rPr>
        <w:t>ka</w:t>
      </w:r>
      <w:r w:rsidR="00555C91">
        <w:rPr>
          <w:rFonts w:ascii="Times New Roman" w:hAnsi="Times New Roman"/>
          <w:bCs/>
          <w:sz w:val="24"/>
          <w:szCs w:val="24"/>
          <w:lang w:val="en-US"/>
        </w:rPr>
        <w:t>t</w:t>
      </w:r>
      <w:r>
        <w:rPr>
          <w:rFonts w:ascii="Times New Roman" w:hAnsi="Times New Roman"/>
          <w:bCs/>
          <w:sz w:val="24"/>
          <w:szCs w:val="24"/>
          <w:lang w:val="en-US"/>
        </w:rPr>
        <w:t xml:space="preserve"> m</w:t>
      </w:r>
      <w:r w:rsidR="00BA7292">
        <w:rPr>
          <w:rFonts w:ascii="Times New Roman" w:hAnsi="Times New Roman"/>
          <w:bCs/>
          <w:sz w:val="24"/>
          <w:szCs w:val="24"/>
          <w:lang w:val="en-US"/>
        </w:rPr>
        <w:t>ë</w:t>
      </w:r>
      <w:r>
        <w:rPr>
          <w:rFonts w:ascii="Times New Roman" w:hAnsi="Times New Roman"/>
          <w:bCs/>
          <w:sz w:val="24"/>
          <w:szCs w:val="24"/>
          <w:lang w:val="en-US"/>
        </w:rPr>
        <w:t xml:space="preserve"> </w:t>
      </w:r>
      <w:r w:rsidR="00555C91">
        <w:rPr>
          <w:rFonts w:ascii="Times New Roman" w:hAnsi="Times New Roman"/>
          <w:bCs/>
          <w:sz w:val="24"/>
          <w:szCs w:val="24"/>
          <w:lang w:val="en-US"/>
        </w:rPr>
        <w:t>t</w:t>
      </w:r>
      <w:r w:rsidR="00BA7292">
        <w:rPr>
          <w:rFonts w:ascii="Times New Roman" w:hAnsi="Times New Roman"/>
          <w:bCs/>
          <w:sz w:val="24"/>
          <w:szCs w:val="24"/>
          <w:lang w:val="en-US"/>
        </w:rPr>
        <w:t>ë</w:t>
      </w:r>
      <w:r>
        <w:rPr>
          <w:rFonts w:ascii="Times New Roman" w:hAnsi="Times New Roman"/>
          <w:bCs/>
          <w:sz w:val="24"/>
          <w:szCs w:val="24"/>
          <w:lang w:val="en-US"/>
        </w:rPr>
        <w:t xml:space="preserve"> mir</w:t>
      </w:r>
      <w:r w:rsidR="00555C91">
        <w:rPr>
          <w:rFonts w:ascii="Times New Roman" w:hAnsi="Times New Roman"/>
          <w:bCs/>
          <w:sz w:val="24"/>
          <w:szCs w:val="24"/>
          <w:lang w:val="en-US"/>
        </w:rPr>
        <w:t>a</w:t>
      </w:r>
      <w:r>
        <w:rPr>
          <w:rFonts w:ascii="Times New Roman" w:hAnsi="Times New Roman"/>
          <w:bCs/>
          <w:sz w:val="24"/>
          <w:szCs w:val="24"/>
          <w:lang w:val="en-US"/>
        </w:rPr>
        <w:t xml:space="preserve"> </w:t>
      </w:r>
      <w:r w:rsidR="00555C91">
        <w:rPr>
          <w:rFonts w:ascii="Times New Roman" w:hAnsi="Times New Roman"/>
          <w:bCs/>
          <w:sz w:val="24"/>
          <w:szCs w:val="24"/>
          <w:lang w:val="en-US"/>
        </w:rPr>
        <w:t>t</w:t>
      </w:r>
      <w:r w:rsidR="00BA7292">
        <w:rPr>
          <w:rFonts w:ascii="Times New Roman" w:hAnsi="Times New Roman"/>
          <w:bCs/>
          <w:sz w:val="24"/>
          <w:szCs w:val="24"/>
          <w:lang w:val="en-US"/>
        </w:rPr>
        <w:t>ë</w:t>
      </w:r>
      <w:r w:rsidR="00555C91">
        <w:rPr>
          <w:rFonts w:ascii="Times New Roman" w:hAnsi="Times New Roman"/>
          <w:bCs/>
          <w:sz w:val="24"/>
          <w:szCs w:val="24"/>
          <w:lang w:val="en-US"/>
        </w:rPr>
        <w:t xml:space="preserve"> </w:t>
      </w:r>
      <w:r w:rsidR="00555C91">
        <w:rPr>
          <w:rFonts w:ascii="Times New Roman" w:hAnsi="Times New Roman"/>
          <w:sz w:val="24"/>
          <w:szCs w:val="24"/>
          <w:lang w:val="en-US" w:eastAsia="en-US"/>
        </w:rPr>
        <w:t>legjislacioneve t</w:t>
      </w:r>
      <w:r w:rsidR="00BA7292">
        <w:rPr>
          <w:rFonts w:ascii="Times New Roman" w:hAnsi="Times New Roman"/>
          <w:sz w:val="24"/>
          <w:szCs w:val="24"/>
          <w:lang w:val="en-US" w:eastAsia="en-US"/>
        </w:rPr>
        <w:t>ë</w:t>
      </w:r>
      <w:r w:rsidR="00555C91">
        <w:rPr>
          <w:rFonts w:ascii="Times New Roman" w:hAnsi="Times New Roman"/>
          <w:sz w:val="24"/>
          <w:szCs w:val="24"/>
          <w:lang w:val="en-US" w:eastAsia="en-US"/>
        </w:rPr>
        <w:t xml:space="preserve"> disa</w:t>
      </w:r>
      <w:r w:rsidR="00555C91" w:rsidRPr="00555C91">
        <w:rPr>
          <w:rFonts w:ascii="Times New Roman" w:hAnsi="Times New Roman"/>
          <w:sz w:val="24"/>
          <w:szCs w:val="24"/>
          <w:lang w:val="en-US" w:eastAsia="en-US"/>
        </w:rPr>
        <w:t xml:space="preserve"> vendeve evropiane</w:t>
      </w:r>
      <w:r w:rsidR="00555C91">
        <w:rPr>
          <w:rFonts w:ascii="Times New Roman" w:hAnsi="Times New Roman"/>
          <w:sz w:val="24"/>
          <w:szCs w:val="24"/>
          <w:lang w:val="en-US" w:eastAsia="en-US"/>
        </w:rPr>
        <w:t>, si Sllovenia, Kroacia, Serbia.</w:t>
      </w:r>
    </w:p>
    <w:p w14:paraId="3BB5B135" w14:textId="77777777" w:rsidR="005D562E" w:rsidRDefault="005D562E" w:rsidP="00150721">
      <w:pPr>
        <w:pStyle w:val="ListParagraph"/>
        <w:tabs>
          <w:tab w:val="clear" w:pos="567"/>
        </w:tabs>
        <w:spacing w:after="0" w:line="288" w:lineRule="auto"/>
        <w:ind w:left="0" w:firstLine="0"/>
        <w:contextualSpacing/>
        <w:jc w:val="both"/>
        <w:rPr>
          <w:rFonts w:ascii="Times New Roman" w:hAnsi="Times New Roman"/>
          <w:bCs/>
          <w:sz w:val="24"/>
          <w:szCs w:val="24"/>
          <w:lang w:val="en-US"/>
        </w:rPr>
      </w:pPr>
    </w:p>
    <w:p w14:paraId="445C07E9" w14:textId="14820603" w:rsidR="00307228" w:rsidRPr="00936D4A" w:rsidRDefault="00307228" w:rsidP="00150721">
      <w:pPr>
        <w:pStyle w:val="ListParagraph"/>
        <w:tabs>
          <w:tab w:val="clear" w:pos="567"/>
        </w:tabs>
        <w:spacing w:after="0" w:line="288" w:lineRule="auto"/>
        <w:ind w:left="0" w:firstLine="0"/>
        <w:contextualSpacing/>
        <w:jc w:val="both"/>
        <w:rPr>
          <w:rFonts w:ascii="Times New Roman" w:hAnsi="Times New Roman"/>
          <w:sz w:val="24"/>
          <w:szCs w:val="24"/>
        </w:rPr>
      </w:pPr>
      <w:r w:rsidRPr="00936D4A">
        <w:rPr>
          <w:rFonts w:ascii="Times New Roman" w:hAnsi="Times New Roman"/>
          <w:bCs/>
          <w:sz w:val="24"/>
          <w:szCs w:val="24"/>
          <w:lang w:val="en-US"/>
        </w:rPr>
        <w:t xml:space="preserve">Ndërhyrja e qeverisë nëpërmjet politikës që propozohet është </w:t>
      </w:r>
      <w:r w:rsidR="00B41680">
        <w:rPr>
          <w:rFonts w:ascii="Times New Roman" w:hAnsi="Times New Roman"/>
          <w:bCs/>
          <w:sz w:val="24"/>
          <w:szCs w:val="24"/>
          <w:lang w:val="en-US"/>
        </w:rPr>
        <w:t xml:space="preserve">substanciale dhe </w:t>
      </w:r>
      <w:r w:rsidRPr="00936D4A">
        <w:rPr>
          <w:rFonts w:ascii="Times New Roman" w:hAnsi="Times New Roman"/>
          <w:bCs/>
          <w:sz w:val="24"/>
          <w:szCs w:val="24"/>
          <w:lang w:val="en-US"/>
        </w:rPr>
        <w:t>e nevojshme me qëllim</w:t>
      </w:r>
      <w:r w:rsidRPr="00936D4A">
        <w:rPr>
          <w:rFonts w:ascii="Times New Roman" w:hAnsi="Times New Roman"/>
          <w:bCs/>
          <w:sz w:val="24"/>
          <w:szCs w:val="24"/>
        </w:rPr>
        <w:t xml:space="preserve"> </w:t>
      </w:r>
      <w:r w:rsidR="00555C91">
        <w:rPr>
          <w:rFonts w:ascii="Times New Roman" w:hAnsi="Times New Roman"/>
          <w:bCs/>
          <w:sz w:val="24"/>
          <w:szCs w:val="24"/>
          <w:lang w:val="sq-AL"/>
        </w:rPr>
        <w:t>kryesor q</w:t>
      </w:r>
      <w:r w:rsidR="00BA7292">
        <w:rPr>
          <w:rFonts w:ascii="Times New Roman" w:hAnsi="Times New Roman"/>
          <w:bCs/>
          <w:sz w:val="24"/>
          <w:szCs w:val="24"/>
          <w:lang w:val="sq-AL"/>
        </w:rPr>
        <w:t>ë</w:t>
      </w:r>
      <w:r w:rsidR="00555C91">
        <w:rPr>
          <w:rFonts w:ascii="Times New Roman" w:hAnsi="Times New Roman"/>
          <w:bCs/>
          <w:sz w:val="24"/>
          <w:szCs w:val="24"/>
          <w:lang w:val="sq-AL"/>
        </w:rPr>
        <w:t xml:space="preserve"> i </w:t>
      </w:r>
      <w:r w:rsidR="00555C91">
        <w:rPr>
          <w:rFonts w:ascii="Times New Roman" w:hAnsi="Times New Roman"/>
          <w:bCs/>
          <w:sz w:val="24"/>
          <w:szCs w:val="24"/>
          <w:lang w:val="en-GB"/>
        </w:rPr>
        <w:t>adresohet m</w:t>
      </w:r>
      <w:r w:rsidRPr="00936D4A">
        <w:rPr>
          <w:rFonts w:ascii="Times New Roman" w:hAnsi="Times New Roman"/>
          <w:bCs/>
          <w:sz w:val="24"/>
          <w:szCs w:val="24"/>
          <w:lang w:val="sq-AL"/>
        </w:rPr>
        <w:t>brojtje</w:t>
      </w:r>
      <w:r w:rsidR="00555C91">
        <w:rPr>
          <w:rFonts w:ascii="Times New Roman" w:hAnsi="Times New Roman"/>
          <w:bCs/>
          <w:sz w:val="24"/>
          <w:szCs w:val="24"/>
          <w:lang w:val="sq-AL"/>
        </w:rPr>
        <w:t>s</w:t>
      </w:r>
      <w:r w:rsidRPr="00936D4A">
        <w:rPr>
          <w:rFonts w:ascii="Times New Roman" w:hAnsi="Times New Roman"/>
          <w:bCs/>
          <w:sz w:val="24"/>
          <w:szCs w:val="24"/>
          <w:lang w:val="sq-AL"/>
        </w:rPr>
        <w:t xml:space="preserve"> </w:t>
      </w:r>
      <w:r w:rsidR="00555C91">
        <w:rPr>
          <w:rFonts w:ascii="Times New Roman" w:hAnsi="Times New Roman"/>
          <w:bCs/>
          <w:sz w:val="24"/>
          <w:szCs w:val="24"/>
          <w:lang w:val="sq-AL"/>
        </w:rPr>
        <w:t>s</w:t>
      </w:r>
      <w:r w:rsidR="00BA7292">
        <w:rPr>
          <w:rFonts w:ascii="Times New Roman" w:hAnsi="Times New Roman"/>
          <w:bCs/>
          <w:sz w:val="24"/>
          <w:szCs w:val="24"/>
          <w:lang w:val="sq-AL"/>
        </w:rPr>
        <w:t>ë</w:t>
      </w:r>
      <w:r w:rsidRPr="00936D4A">
        <w:rPr>
          <w:rFonts w:ascii="Times New Roman" w:hAnsi="Times New Roman"/>
          <w:bCs/>
          <w:sz w:val="24"/>
          <w:szCs w:val="24"/>
          <w:lang w:val="sq-AL"/>
        </w:rPr>
        <w:t xml:space="preserve"> interesave të konsumatorëve, </w:t>
      </w:r>
      <w:r w:rsidRPr="00936D4A">
        <w:rPr>
          <w:rFonts w:ascii="Times New Roman" w:hAnsi="Times New Roman"/>
          <w:bCs/>
          <w:sz w:val="24"/>
          <w:szCs w:val="24"/>
        </w:rPr>
        <w:t>uljen e numrit të drejtuesve të mjeteve të transportit që qarkullojnë të pa pajisur me kontratën e sigurimit të detyrueshëm nëpërmjet shtimit të masave administrative</w:t>
      </w:r>
      <w:r w:rsidRPr="00936D4A">
        <w:rPr>
          <w:rFonts w:ascii="Times New Roman" w:hAnsi="Times New Roman"/>
          <w:bCs/>
          <w:sz w:val="24"/>
          <w:szCs w:val="24"/>
          <w:lang w:val="en-US"/>
        </w:rPr>
        <w:t xml:space="preserve"> si dhe forcimin e rolit të Byrosë Shqiptare të Sigurimit në lidhje me kartonin jeshil, s</w:t>
      </w:r>
      <w:r w:rsidR="002037B9">
        <w:rPr>
          <w:rFonts w:ascii="Times New Roman" w:hAnsi="Times New Roman"/>
          <w:bCs/>
          <w:sz w:val="24"/>
          <w:szCs w:val="24"/>
          <w:lang w:val="en-US"/>
        </w:rPr>
        <w:t>i anëtare e Këshillit të Byrove</w:t>
      </w:r>
      <w:r w:rsidRPr="00936D4A">
        <w:rPr>
          <w:rFonts w:ascii="Times New Roman" w:hAnsi="Times New Roman"/>
          <w:bCs/>
          <w:sz w:val="24"/>
          <w:szCs w:val="24"/>
          <w:lang w:val="en-US"/>
        </w:rPr>
        <w:t>,</w:t>
      </w:r>
      <w:r w:rsidRPr="00936D4A">
        <w:rPr>
          <w:rFonts w:ascii="Times New Roman" w:hAnsi="Times New Roman"/>
          <w:bCs/>
          <w:sz w:val="24"/>
          <w:szCs w:val="24"/>
        </w:rPr>
        <w:t xml:space="preserve"> </w:t>
      </w:r>
      <w:r w:rsidR="00E06C1F">
        <w:rPr>
          <w:rFonts w:ascii="Times New Roman" w:hAnsi="Times New Roman"/>
          <w:bCs/>
          <w:sz w:val="24"/>
          <w:szCs w:val="24"/>
          <w:lang w:val="en-US"/>
        </w:rPr>
        <w:t>si dhe me administrimin e</w:t>
      </w:r>
      <w:r w:rsidRPr="00936D4A">
        <w:rPr>
          <w:rFonts w:ascii="Times New Roman" w:hAnsi="Times New Roman"/>
          <w:sz w:val="24"/>
          <w:szCs w:val="24"/>
        </w:rPr>
        <w:t xml:space="preserve"> Fondit të Kompensimit.</w:t>
      </w:r>
    </w:p>
    <w:p w14:paraId="666BD755" w14:textId="77777777" w:rsidR="00307228" w:rsidRPr="00936D4A" w:rsidRDefault="00307228" w:rsidP="00307228">
      <w:pPr>
        <w:pStyle w:val="ListParagraph"/>
        <w:spacing w:after="0" w:line="276" w:lineRule="auto"/>
        <w:ind w:left="0" w:firstLine="0"/>
        <w:jc w:val="both"/>
        <w:rPr>
          <w:rFonts w:ascii="Times New Roman" w:hAnsi="Times New Roman"/>
          <w:sz w:val="24"/>
          <w:szCs w:val="24"/>
          <w:lang w:val="sq-AL"/>
        </w:rPr>
      </w:pPr>
    </w:p>
    <w:p w14:paraId="5230C845" w14:textId="77777777" w:rsidR="00307228" w:rsidRPr="00936D4A" w:rsidRDefault="00307228" w:rsidP="00307228">
      <w:pPr>
        <w:spacing w:line="276" w:lineRule="auto"/>
        <w:jc w:val="both"/>
        <w:rPr>
          <w:rFonts w:ascii="Times New Roman" w:hAnsi="Times New Roman"/>
          <w:b/>
          <w:bCs/>
          <w:szCs w:val="22"/>
          <w:lang w:val="sq-AL"/>
        </w:rPr>
      </w:pPr>
      <w:bookmarkStart w:id="5" w:name="_Toc506919735"/>
      <w:r w:rsidRPr="00936D4A">
        <w:rPr>
          <w:rFonts w:ascii="Times New Roman" w:hAnsi="Times New Roman"/>
          <w:b/>
          <w:bCs/>
          <w:szCs w:val="22"/>
          <w:lang w:val="sq-AL"/>
        </w:rPr>
        <w:t>Objektivi i politikës</w:t>
      </w:r>
      <w:bookmarkEnd w:id="5"/>
    </w:p>
    <w:p w14:paraId="347FEA97" w14:textId="77777777" w:rsidR="00307228" w:rsidRPr="00936D4A" w:rsidRDefault="00307228" w:rsidP="00307228">
      <w:pPr>
        <w:spacing w:line="276" w:lineRule="auto"/>
        <w:jc w:val="both"/>
        <w:rPr>
          <w:rFonts w:ascii="Times New Roman" w:hAnsi="Times New Roman"/>
          <w:szCs w:val="22"/>
          <w:lang w:val="sq-AL"/>
        </w:rPr>
      </w:pPr>
    </w:p>
    <w:p w14:paraId="2A576F6F" w14:textId="77777777" w:rsidR="00307228" w:rsidRPr="00936D4A" w:rsidRDefault="00307228" w:rsidP="00307228">
      <w:pPr>
        <w:pStyle w:val="ListParagraph"/>
        <w:numPr>
          <w:ilvl w:val="0"/>
          <w:numId w:val="12"/>
        </w:numPr>
        <w:spacing w:after="0"/>
        <w:jc w:val="both"/>
        <w:rPr>
          <w:rFonts w:ascii="Times New Roman" w:hAnsi="Times New Roman"/>
          <w:i/>
          <w:lang w:val="sq-AL"/>
        </w:rPr>
      </w:pPr>
      <w:r w:rsidRPr="00936D4A">
        <w:rPr>
          <w:rFonts w:ascii="Times New Roman" w:hAnsi="Times New Roman"/>
          <w:i/>
          <w:lang w:val="sq-AL"/>
        </w:rPr>
        <w:t>Vendosni objektiva që korrespondojnë me problemin dhe shkaqet e tij.</w:t>
      </w:r>
    </w:p>
    <w:p w14:paraId="775AC139" w14:textId="77777777" w:rsidR="00307228" w:rsidRPr="00936D4A" w:rsidRDefault="00307228" w:rsidP="00307228">
      <w:pPr>
        <w:pStyle w:val="ListParagraph"/>
        <w:numPr>
          <w:ilvl w:val="0"/>
          <w:numId w:val="12"/>
        </w:numPr>
        <w:spacing w:after="0"/>
        <w:jc w:val="both"/>
        <w:rPr>
          <w:rFonts w:ascii="Times New Roman" w:hAnsi="Times New Roman"/>
          <w:i/>
          <w:szCs w:val="22"/>
          <w:lang w:val="sq-AL"/>
        </w:rPr>
      </w:pPr>
      <w:r w:rsidRPr="00936D4A">
        <w:rPr>
          <w:rFonts w:ascii="Times New Roman" w:hAnsi="Times New Roman"/>
          <w:i/>
          <w:lang w:val="sq-AL"/>
        </w:rPr>
        <w:t>Sigurohuni që objektivat janë specifikë, të matshëm, të arritshëm, realë dhe në kohë.</w:t>
      </w:r>
    </w:p>
    <w:p w14:paraId="6FB3A7FB" w14:textId="77777777" w:rsidR="00307228" w:rsidRPr="00936D4A" w:rsidRDefault="00307228" w:rsidP="00307228">
      <w:pPr>
        <w:pStyle w:val="Style1-BodyText"/>
        <w:spacing w:after="0" w:line="276" w:lineRule="auto"/>
        <w:rPr>
          <w:rFonts w:ascii="Times New Roman" w:hAnsi="Times New Roman"/>
          <w:szCs w:val="22"/>
          <w:lang w:val="sq-AL"/>
        </w:rPr>
      </w:pPr>
    </w:p>
    <w:p w14:paraId="5A404730" w14:textId="77777777" w:rsidR="00B41680" w:rsidRPr="0059286C" w:rsidRDefault="00B41680" w:rsidP="00B41680">
      <w:pPr>
        <w:spacing w:line="276" w:lineRule="auto"/>
        <w:jc w:val="both"/>
        <w:rPr>
          <w:rFonts w:ascii="Times New Roman" w:hAnsi="Times New Roman"/>
          <w:sz w:val="24"/>
          <w:szCs w:val="24"/>
          <w:lang w:val="sq-AL"/>
        </w:rPr>
      </w:pPr>
      <w:r w:rsidRPr="0059286C">
        <w:rPr>
          <w:rFonts w:ascii="Times New Roman" w:hAnsi="Times New Roman"/>
          <w:sz w:val="24"/>
          <w:szCs w:val="24"/>
          <w:lang w:val="sq-AL"/>
        </w:rPr>
        <w:t>Objektivat kryesore që synohen të arrihen nëpërmjet kësaj politike janë:</w:t>
      </w:r>
    </w:p>
    <w:p w14:paraId="6EF7D1C7" w14:textId="77777777" w:rsidR="00B41680" w:rsidRPr="0059286C" w:rsidRDefault="00B41680" w:rsidP="00B41680">
      <w:pPr>
        <w:spacing w:line="276" w:lineRule="auto"/>
        <w:jc w:val="both"/>
        <w:rPr>
          <w:rFonts w:ascii="Times New Roman" w:hAnsi="Times New Roman"/>
          <w:sz w:val="24"/>
          <w:szCs w:val="24"/>
          <w:lang w:val="sq-AL"/>
        </w:rPr>
      </w:pPr>
    </w:p>
    <w:p w14:paraId="56BF1BA0" w14:textId="77777777" w:rsidR="00ED1C6D" w:rsidRPr="0059286C" w:rsidRDefault="00ED1C6D" w:rsidP="00ED1C6D">
      <w:pPr>
        <w:numPr>
          <w:ilvl w:val="0"/>
          <w:numId w:val="32"/>
        </w:numPr>
        <w:jc w:val="both"/>
        <w:rPr>
          <w:rFonts w:ascii="Times New Roman" w:hAnsi="Times New Roman"/>
          <w:sz w:val="24"/>
          <w:szCs w:val="24"/>
        </w:rPr>
      </w:pPr>
      <w:r w:rsidRPr="0059286C">
        <w:rPr>
          <w:rFonts w:ascii="Times New Roman" w:hAnsi="Times New Roman"/>
          <w:sz w:val="24"/>
          <w:szCs w:val="24"/>
        </w:rPr>
        <w:t>Detyrimi për tu siguruar, si dhe vendosja e masave shtrenguese për zbatimin e këtij detyrimi;</w:t>
      </w:r>
    </w:p>
    <w:p w14:paraId="7C93BBD6" w14:textId="77777777" w:rsidR="00ED1C6D" w:rsidRPr="0059286C" w:rsidRDefault="00ED1C6D" w:rsidP="00ED1C6D">
      <w:pPr>
        <w:ind w:left="720"/>
        <w:jc w:val="both"/>
        <w:rPr>
          <w:rFonts w:ascii="Times New Roman" w:hAnsi="Times New Roman"/>
          <w:sz w:val="24"/>
          <w:szCs w:val="24"/>
        </w:rPr>
      </w:pPr>
    </w:p>
    <w:p w14:paraId="4A9A0477" w14:textId="77777777" w:rsidR="00ED1C6D" w:rsidRPr="0059286C" w:rsidRDefault="00ED1C6D" w:rsidP="00ED1C6D">
      <w:pPr>
        <w:widowControl w:val="0"/>
        <w:numPr>
          <w:ilvl w:val="0"/>
          <w:numId w:val="32"/>
        </w:numPr>
        <w:autoSpaceDE w:val="0"/>
        <w:autoSpaceDN w:val="0"/>
        <w:adjustRightInd w:val="0"/>
        <w:jc w:val="both"/>
        <w:rPr>
          <w:rFonts w:ascii="Times New Roman" w:hAnsi="Times New Roman"/>
          <w:bCs/>
          <w:sz w:val="24"/>
          <w:szCs w:val="24"/>
        </w:rPr>
      </w:pPr>
      <w:r w:rsidRPr="0059286C">
        <w:rPr>
          <w:rFonts w:ascii="Times New Roman" w:hAnsi="Times New Roman"/>
          <w:bCs/>
          <w:sz w:val="24"/>
          <w:szCs w:val="24"/>
          <w:lang w:val="en-US"/>
        </w:rPr>
        <w:t>N</w:t>
      </w:r>
      <w:r w:rsidRPr="0059286C">
        <w:rPr>
          <w:rFonts w:ascii="Times New Roman" w:hAnsi="Times New Roman"/>
          <w:bCs/>
          <w:sz w:val="24"/>
          <w:szCs w:val="24"/>
        </w:rPr>
        <w:t>dikimi në uljen e numrit të drejtuesve të mjeteve të transportit që qarkullojnë të pa pajisur me kontratën e sigurimit të detyrueshëm</w:t>
      </w:r>
      <w:r w:rsidRPr="0059286C">
        <w:rPr>
          <w:rFonts w:ascii="Times New Roman" w:hAnsi="Times New Roman"/>
          <w:sz w:val="24"/>
          <w:szCs w:val="24"/>
          <w:lang w:val="sq-AL"/>
        </w:rPr>
        <w:t xml:space="preserve"> duke arritur një nivel deri në 2%.</w:t>
      </w:r>
      <w:r w:rsidRPr="0059286C">
        <w:rPr>
          <w:rFonts w:ascii="Times New Roman" w:hAnsi="Times New Roman"/>
          <w:bCs/>
          <w:sz w:val="24"/>
          <w:szCs w:val="24"/>
        </w:rPr>
        <w:t xml:space="preserve"> Aktualisht niveli i mjeteve të pasiguruara rezulton rreth 19%;</w:t>
      </w:r>
    </w:p>
    <w:p w14:paraId="11AA2FA9" w14:textId="77777777" w:rsidR="00ED1C6D" w:rsidRPr="0059286C" w:rsidRDefault="00ED1C6D" w:rsidP="00ED1C6D">
      <w:pPr>
        <w:widowControl w:val="0"/>
        <w:autoSpaceDE w:val="0"/>
        <w:autoSpaceDN w:val="0"/>
        <w:adjustRightInd w:val="0"/>
        <w:ind w:left="720"/>
        <w:jc w:val="both"/>
        <w:rPr>
          <w:rFonts w:ascii="Times New Roman" w:hAnsi="Times New Roman"/>
          <w:bCs/>
          <w:sz w:val="24"/>
          <w:szCs w:val="24"/>
        </w:rPr>
      </w:pPr>
    </w:p>
    <w:p w14:paraId="48F3257C" w14:textId="77777777" w:rsidR="00ED1C6D" w:rsidRPr="0059286C" w:rsidRDefault="00ED1C6D" w:rsidP="00ED1C6D">
      <w:pPr>
        <w:pStyle w:val="ListParagraph"/>
        <w:numPr>
          <w:ilvl w:val="0"/>
          <w:numId w:val="32"/>
        </w:numPr>
        <w:tabs>
          <w:tab w:val="clear" w:pos="567"/>
        </w:tabs>
        <w:spacing w:after="200"/>
        <w:contextualSpacing/>
        <w:jc w:val="both"/>
        <w:rPr>
          <w:rFonts w:ascii="Times New Roman" w:hAnsi="Times New Roman"/>
          <w:sz w:val="24"/>
          <w:szCs w:val="24"/>
        </w:rPr>
      </w:pPr>
      <w:r w:rsidRPr="0059286C">
        <w:rPr>
          <w:rFonts w:ascii="Times New Roman" w:hAnsi="Times New Roman"/>
          <w:sz w:val="24"/>
          <w:szCs w:val="24"/>
          <w:lang w:val="en-US"/>
        </w:rPr>
        <w:t>T</w:t>
      </w:r>
      <w:r w:rsidRPr="0059286C">
        <w:rPr>
          <w:rFonts w:ascii="Times New Roman" w:hAnsi="Times New Roman"/>
          <w:sz w:val="24"/>
          <w:szCs w:val="24"/>
        </w:rPr>
        <w:t>ë ndikojë në edukimin, ndërgjegjësimin dhe disiplinimin e konsumatorit si dhe</w:t>
      </w:r>
      <w:r>
        <w:rPr>
          <w:rFonts w:ascii="Times New Roman" w:hAnsi="Times New Roman"/>
          <w:sz w:val="24"/>
          <w:szCs w:val="24"/>
          <w:lang w:val="en-GB"/>
        </w:rPr>
        <w:t>,</w:t>
      </w:r>
      <w:r w:rsidRPr="0059286C">
        <w:rPr>
          <w:rFonts w:ascii="Times New Roman" w:hAnsi="Times New Roman"/>
          <w:sz w:val="24"/>
          <w:szCs w:val="24"/>
        </w:rPr>
        <w:t xml:space="preserve"> të rrisë cilësinë e shërbimit ndaj tij;</w:t>
      </w:r>
    </w:p>
    <w:p w14:paraId="32F1DDA4" w14:textId="77777777" w:rsidR="00ED1C6D" w:rsidRPr="0059286C" w:rsidRDefault="00ED1C6D" w:rsidP="00ED1C6D">
      <w:pPr>
        <w:pStyle w:val="ListParagraph"/>
        <w:tabs>
          <w:tab w:val="clear" w:pos="567"/>
        </w:tabs>
        <w:spacing w:after="200"/>
        <w:ind w:left="720" w:firstLine="0"/>
        <w:contextualSpacing/>
        <w:jc w:val="both"/>
        <w:rPr>
          <w:rFonts w:ascii="Times New Roman" w:hAnsi="Times New Roman"/>
          <w:sz w:val="24"/>
          <w:szCs w:val="24"/>
        </w:rPr>
      </w:pPr>
    </w:p>
    <w:p w14:paraId="03D09D05" w14:textId="710F8BEA" w:rsidR="00ED1C6D" w:rsidRPr="0059286C" w:rsidRDefault="00ED1C6D" w:rsidP="00ED1C6D">
      <w:pPr>
        <w:pStyle w:val="ListParagraph"/>
        <w:numPr>
          <w:ilvl w:val="0"/>
          <w:numId w:val="32"/>
        </w:numPr>
        <w:tabs>
          <w:tab w:val="clear" w:pos="567"/>
        </w:tabs>
        <w:spacing w:after="200"/>
        <w:contextualSpacing/>
        <w:jc w:val="both"/>
        <w:rPr>
          <w:rFonts w:ascii="Times New Roman" w:hAnsi="Times New Roman"/>
          <w:sz w:val="24"/>
          <w:szCs w:val="24"/>
        </w:rPr>
      </w:pPr>
      <w:r w:rsidRPr="0059286C">
        <w:rPr>
          <w:rFonts w:ascii="Times New Roman" w:hAnsi="Times New Roman"/>
          <w:bCs/>
          <w:sz w:val="24"/>
          <w:szCs w:val="24"/>
          <w:lang w:val="en-US"/>
        </w:rPr>
        <w:t>T</w:t>
      </w:r>
      <w:r w:rsidRPr="0059286C">
        <w:rPr>
          <w:rFonts w:ascii="Times New Roman" w:hAnsi="Times New Roman"/>
          <w:bCs/>
          <w:sz w:val="24"/>
          <w:szCs w:val="24"/>
        </w:rPr>
        <w:t>ë përmirësojë procedurat dhe afatet e trajtimit të kërkesave për dëmshpërblim nga ana e shoqërive të sigurimit</w:t>
      </w:r>
      <w:r>
        <w:rPr>
          <w:rFonts w:ascii="Times New Roman" w:hAnsi="Times New Roman"/>
          <w:bCs/>
          <w:sz w:val="24"/>
          <w:szCs w:val="24"/>
          <w:lang w:val="en-US"/>
        </w:rPr>
        <w:t>,</w:t>
      </w:r>
      <w:r w:rsidRPr="0059286C">
        <w:rPr>
          <w:rFonts w:ascii="Times New Roman" w:hAnsi="Times New Roman"/>
          <w:bCs/>
          <w:sz w:val="24"/>
          <w:szCs w:val="24"/>
          <w:lang w:val="en-US"/>
        </w:rPr>
        <w:t xml:space="preserve"> deri në 14 ditë nga data e nënshkrimit të dokumentit të pranimit. Po kështu dhe për depozitimin e dokumentave përcaktohet njoftim i palës 8 ditë nga</w:t>
      </w:r>
      <w:r w:rsidR="004A1017">
        <w:rPr>
          <w:rFonts w:ascii="Times New Roman" w:hAnsi="Times New Roman"/>
          <w:bCs/>
          <w:sz w:val="24"/>
          <w:szCs w:val="24"/>
          <w:lang w:val="en-US"/>
        </w:rPr>
        <w:t xml:space="preserve"> data e paraqitjes së kërkesës;</w:t>
      </w:r>
    </w:p>
    <w:p w14:paraId="75248462" w14:textId="77777777" w:rsidR="00ED1C6D" w:rsidRPr="0059286C" w:rsidRDefault="00ED1C6D" w:rsidP="00ED1C6D">
      <w:pPr>
        <w:pStyle w:val="ListParagraph"/>
        <w:tabs>
          <w:tab w:val="clear" w:pos="567"/>
        </w:tabs>
        <w:spacing w:after="200"/>
        <w:ind w:left="720" w:firstLine="0"/>
        <w:contextualSpacing/>
        <w:jc w:val="both"/>
        <w:rPr>
          <w:rFonts w:ascii="Times New Roman" w:hAnsi="Times New Roman"/>
          <w:sz w:val="24"/>
          <w:szCs w:val="24"/>
        </w:rPr>
      </w:pPr>
    </w:p>
    <w:p w14:paraId="2F0E99F4" w14:textId="08DFDBC1" w:rsidR="004A1017" w:rsidRPr="004A1017" w:rsidRDefault="004A1017" w:rsidP="004A1017">
      <w:pPr>
        <w:pStyle w:val="ListParagraph"/>
        <w:numPr>
          <w:ilvl w:val="0"/>
          <w:numId w:val="32"/>
        </w:numPr>
        <w:rPr>
          <w:rFonts w:ascii="Times New Roman" w:hAnsi="Times New Roman"/>
          <w:sz w:val="24"/>
          <w:szCs w:val="24"/>
        </w:rPr>
      </w:pPr>
      <w:r>
        <w:rPr>
          <w:rFonts w:ascii="Times New Roman" w:hAnsi="Times New Roman"/>
          <w:sz w:val="24"/>
          <w:szCs w:val="24"/>
          <w:lang w:val="sq-AL"/>
        </w:rPr>
        <w:t xml:space="preserve">  </w:t>
      </w:r>
      <w:r w:rsidRPr="004A1017">
        <w:rPr>
          <w:rFonts w:ascii="Times New Roman" w:hAnsi="Times New Roman"/>
          <w:sz w:val="24"/>
          <w:szCs w:val="24"/>
        </w:rPr>
        <w:t>T</w:t>
      </w:r>
      <w:r>
        <w:rPr>
          <w:rFonts w:ascii="Times New Roman" w:hAnsi="Times New Roman"/>
          <w:sz w:val="24"/>
          <w:szCs w:val="24"/>
        </w:rPr>
        <w:t>ë</w:t>
      </w:r>
      <w:r w:rsidRPr="004A1017">
        <w:rPr>
          <w:rFonts w:ascii="Times New Roman" w:hAnsi="Times New Roman"/>
          <w:sz w:val="24"/>
          <w:szCs w:val="24"/>
        </w:rPr>
        <w:t xml:space="preserve"> rris</w:t>
      </w:r>
      <w:r>
        <w:rPr>
          <w:rFonts w:ascii="Times New Roman" w:hAnsi="Times New Roman"/>
          <w:sz w:val="24"/>
          <w:szCs w:val="24"/>
        </w:rPr>
        <w:t>ë</w:t>
      </w:r>
      <w:r w:rsidRPr="004A1017">
        <w:rPr>
          <w:rFonts w:ascii="Times New Roman" w:hAnsi="Times New Roman"/>
          <w:sz w:val="24"/>
          <w:szCs w:val="24"/>
        </w:rPr>
        <w:t xml:space="preserve"> masës së dëmshpërblimit si dhe t</w:t>
      </w:r>
      <w:r>
        <w:rPr>
          <w:rFonts w:ascii="Times New Roman" w:hAnsi="Times New Roman"/>
          <w:sz w:val="24"/>
          <w:szCs w:val="24"/>
        </w:rPr>
        <w:t>ë</w:t>
      </w:r>
      <w:r w:rsidRPr="004A1017">
        <w:rPr>
          <w:rFonts w:ascii="Times New Roman" w:hAnsi="Times New Roman"/>
          <w:sz w:val="24"/>
          <w:szCs w:val="24"/>
        </w:rPr>
        <w:t xml:space="preserve"> ul</w:t>
      </w:r>
      <w:r>
        <w:rPr>
          <w:rFonts w:ascii="Times New Roman" w:hAnsi="Times New Roman"/>
          <w:sz w:val="24"/>
          <w:szCs w:val="24"/>
        </w:rPr>
        <w:t>ë</w:t>
      </w:r>
      <w:r w:rsidRPr="004A1017">
        <w:rPr>
          <w:rFonts w:ascii="Times New Roman" w:hAnsi="Times New Roman"/>
          <w:sz w:val="24"/>
          <w:szCs w:val="24"/>
        </w:rPr>
        <w:t xml:space="preserve"> nivelin e sh</w:t>
      </w:r>
      <w:r>
        <w:rPr>
          <w:rFonts w:ascii="Times New Roman" w:hAnsi="Times New Roman"/>
          <w:sz w:val="24"/>
          <w:szCs w:val="24"/>
        </w:rPr>
        <w:t>penzimeve të marrjes në sigurim</w:t>
      </w:r>
      <w:r>
        <w:rPr>
          <w:rFonts w:ascii="Times New Roman" w:hAnsi="Times New Roman"/>
          <w:sz w:val="24"/>
          <w:szCs w:val="24"/>
          <w:lang w:val="sq-AL"/>
        </w:rPr>
        <w:t>;</w:t>
      </w:r>
    </w:p>
    <w:p w14:paraId="14F78CF4" w14:textId="77777777" w:rsidR="00ED1C6D" w:rsidRPr="0059286C" w:rsidRDefault="00ED1C6D" w:rsidP="00ED1C6D">
      <w:pPr>
        <w:pStyle w:val="ListParagraph"/>
        <w:numPr>
          <w:ilvl w:val="0"/>
          <w:numId w:val="32"/>
        </w:numPr>
        <w:tabs>
          <w:tab w:val="clear" w:pos="567"/>
        </w:tabs>
        <w:spacing w:after="200"/>
        <w:contextualSpacing/>
        <w:jc w:val="both"/>
        <w:rPr>
          <w:rFonts w:ascii="Times New Roman" w:hAnsi="Times New Roman"/>
          <w:sz w:val="24"/>
          <w:szCs w:val="24"/>
        </w:rPr>
      </w:pPr>
      <w:r w:rsidRPr="0059286C">
        <w:rPr>
          <w:rFonts w:ascii="Times New Roman" w:hAnsi="Times New Roman"/>
          <w:sz w:val="24"/>
          <w:szCs w:val="24"/>
          <w:lang w:val="sq-AL"/>
        </w:rPr>
        <w:t xml:space="preserve">Të përcaktojë qartë mbulimin në kontratën e sigurimit; </w:t>
      </w:r>
    </w:p>
    <w:p w14:paraId="77E72F19" w14:textId="77777777" w:rsidR="00ED1C6D" w:rsidRPr="0059286C" w:rsidRDefault="00ED1C6D" w:rsidP="00ED1C6D">
      <w:pPr>
        <w:pStyle w:val="ListParagraph"/>
        <w:tabs>
          <w:tab w:val="clear" w:pos="567"/>
        </w:tabs>
        <w:spacing w:after="200"/>
        <w:ind w:left="720" w:firstLine="0"/>
        <w:contextualSpacing/>
        <w:jc w:val="both"/>
        <w:rPr>
          <w:rFonts w:ascii="Times New Roman" w:hAnsi="Times New Roman"/>
          <w:sz w:val="24"/>
          <w:szCs w:val="24"/>
        </w:rPr>
      </w:pPr>
    </w:p>
    <w:p w14:paraId="7B06D6B4" w14:textId="77777777" w:rsidR="00ED1C6D" w:rsidRPr="0059286C" w:rsidRDefault="00ED1C6D" w:rsidP="00ED1C6D">
      <w:pPr>
        <w:pStyle w:val="ListParagraph"/>
        <w:numPr>
          <w:ilvl w:val="0"/>
          <w:numId w:val="32"/>
        </w:numPr>
        <w:tabs>
          <w:tab w:val="clear" w:pos="567"/>
        </w:tabs>
        <w:spacing w:after="200"/>
        <w:contextualSpacing/>
        <w:jc w:val="both"/>
        <w:rPr>
          <w:rFonts w:ascii="Times New Roman" w:hAnsi="Times New Roman"/>
          <w:sz w:val="24"/>
          <w:szCs w:val="24"/>
        </w:rPr>
      </w:pPr>
      <w:r w:rsidRPr="0059286C">
        <w:rPr>
          <w:rFonts w:ascii="Times New Roman" w:hAnsi="Times New Roman"/>
          <w:sz w:val="24"/>
          <w:szCs w:val="24"/>
          <w:lang w:val="en-US"/>
        </w:rPr>
        <w:t xml:space="preserve">Riorganizimi i </w:t>
      </w:r>
      <w:r w:rsidRPr="0059286C">
        <w:rPr>
          <w:rFonts w:ascii="Times New Roman" w:hAnsi="Times New Roman"/>
          <w:sz w:val="24"/>
          <w:szCs w:val="24"/>
        </w:rPr>
        <w:t xml:space="preserve"> Byrosë</w:t>
      </w:r>
      <w:r w:rsidRPr="0059286C">
        <w:rPr>
          <w:rFonts w:ascii="Times New Roman" w:hAnsi="Times New Roman"/>
          <w:sz w:val="24"/>
          <w:szCs w:val="24"/>
          <w:lang w:val="en-US"/>
        </w:rPr>
        <w:t xml:space="preserve"> Shqiptare të Sigurimit</w:t>
      </w:r>
      <w:r w:rsidRPr="0059286C">
        <w:rPr>
          <w:rFonts w:ascii="Times New Roman" w:hAnsi="Times New Roman"/>
          <w:sz w:val="24"/>
          <w:szCs w:val="24"/>
        </w:rPr>
        <w:t>;</w:t>
      </w:r>
    </w:p>
    <w:p w14:paraId="5067A4B6" w14:textId="77777777" w:rsidR="00ED1C6D" w:rsidRPr="0059286C" w:rsidRDefault="00ED1C6D" w:rsidP="00ED1C6D">
      <w:pPr>
        <w:pStyle w:val="ListParagraph"/>
        <w:tabs>
          <w:tab w:val="clear" w:pos="567"/>
        </w:tabs>
        <w:spacing w:after="200"/>
        <w:ind w:left="720" w:firstLine="0"/>
        <w:contextualSpacing/>
        <w:jc w:val="both"/>
        <w:rPr>
          <w:rFonts w:ascii="Times New Roman" w:hAnsi="Times New Roman"/>
          <w:sz w:val="24"/>
          <w:szCs w:val="24"/>
        </w:rPr>
      </w:pPr>
    </w:p>
    <w:p w14:paraId="3326B48F" w14:textId="5274D6E6" w:rsidR="00ED1C6D" w:rsidRPr="0059286C" w:rsidRDefault="00ED1C6D" w:rsidP="00ED1C6D">
      <w:pPr>
        <w:pStyle w:val="ListParagraph"/>
        <w:numPr>
          <w:ilvl w:val="0"/>
          <w:numId w:val="32"/>
        </w:numPr>
        <w:tabs>
          <w:tab w:val="clear" w:pos="567"/>
        </w:tabs>
        <w:spacing w:after="200"/>
        <w:contextualSpacing/>
        <w:jc w:val="both"/>
        <w:rPr>
          <w:rFonts w:ascii="Times New Roman" w:hAnsi="Times New Roman"/>
          <w:sz w:val="24"/>
          <w:szCs w:val="24"/>
        </w:rPr>
      </w:pPr>
      <w:r>
        <w:rPr>
          <w:rFonts w:ascii="Times New Roman" w:hAnsi="Times New Roman"/>
          <w:sz w:val="24"/>
          <w:szCs w:val="24"/>
          <w:lang w:val="en-US"/>
        </w:rPr>
        <w:t>Rritja e pavarësisë së organeve drejtuese të Byrosë Shqiptare të Sigurimit</w:t>
      </w:r>
    </w:p>
    <w:p w14:paraId="6EE98EA3" w14:textId="2BC45F17" w:rsidR="00ED1C6D" w:rsidRDefault="00ED1C6D" w:rsidP="00ED1C6D">
      <w:pPr>
        <w:pStyle w:val="Heading3"/>
        <w:numPr>
          <w:ilvl w:val="0"/>
          <w:numId w:val="32"/>
        </w:numPr>
        <w:shd w:val="clear" w:color="auto" w:fill="FFFFFF"/>
        <w:jc w:val="both"/>
        <w:rPr>
          <w:rFonts w:ascii="Times New Roman" w:hAnsi="Times New Roman"/>
          <w:b w:val="0"/>
          <w:i w:val="0"/>
          <w:sz w:val="24"/>
          <w:szCs w:val="24"/>
          <w:lang w:val="sq-AL"/>
        </w:rPr>
      </w:pPr>
      <w:r>
        <w:rPr>
          <w:rFonts w:ascii="Times New Roman" w:hAnsi="Times New Roman"/>
          <w:b w:val="0"/>
          <w:i w:val="0"/>
          <w:sz w:val="24"/>
          <w:szCs w:val="24"/>
          <w:lang w:val="en-US"/>
        </w:rPr>
        <w:t>Parashikimi i</w:t>
      </w:r>
      <w:r w:rsidRPr="0059286C">
        <w:rPr>
          <w:rFonts w:ascii="Times New Roman" w:hAnsi="Times New Roman"/>
          <w:b w:val="0"/>
          <w:i w:val="0"/>
          <w:sz w:val="24"/>
          <w:szCs w:val="24"/>
          <w:lang w:val="en-US"/>
        </w:rPr>
        <w:t xml:space="preserve"> </w:t>
      </w:r>
      <w:r w:rsidRPr="0059286C">
        <w:rPr>
          <w:rFonts w:ascii="Times New Roman" w:hAnsi="Times New Roman"/>
          <w:b w:val="0"/>
          <w:i w:val="0"/>
          <w:sz w:val="24"/>
          <w:szCs w:val="24"/>
        </w:rPr>
        <w:t>mekanizmi</w:t>
      </w:r>
      <w:r>
        <w:rPr>
          <w:rFonts w:ascii="Times New Roman" w:hAnsi="Times New Roman"/>
          <w:b w:val="0"/>
          <w:i w:val="0"/>
          <w:sz w:val="24"/>
          <w:szCs w:val="24"/>
          <w:lang w:val="sq-AL"/>
        </w:rPr>
        <w:t>t</w:t>
      </w:r>
      <w:r w:rsidRPr="0059286C">
        <w:rPr>
          <w:rFonts w:ascii="Times New Roman" w:hAnsi="Times New Roman"/>
          <w:b w:val="0"/>
          <w:i w:val="0"/>
          <w:sz w:val="24"/>
          <w:szCs w:val="24"/>
        </w:rPr>
        <w:t xml:space="preserve"> </w:t>
      </w:r>
      <w:r>
        <w:rPr>
          <w:rFonts w:ascii="Times New Roman" w:hAnsi="Times New Roman"/>
          <w:b w:val="0"/>
          <w:i w:val="0"/>
          <w:sz w:val="24"/>
          <w:szCs w:val="24"/>
          <w:lang w:val="sq-AL"/>
        </w:rPr>
        <w:t>të</w:t>
      </w:r>
      <w:r w:rsidRPr="0059286C">
        <w:rPr>
          <w:rFonts w:ascii="Times New Roman" w:hAnsi="Times New Roman"/>
          <w:b w:val="0"/>
          <w:i w:val="0"/>
          <w:sz w:val="24"/>
          <w:szCs w:val="24"/>
        </w:rPr>
        <w:t xml:space="preserve"> tarifimit, ku primi është i varur nga historiku i dëmeve/eksperienca e drejtimit të automjetit nga ana e të siguruarit</w:t>
      </w:r>
      <w:r w:rsidRPr="0059286C">
        <w:rPr>
          <w:rFonts w:ascii="Times New Roman" w:hAnsi="Times New Roman"/>
          <w:b w:val="0"/>
          <w:i w:val="0"/>
          <w:sz w:val="24"/>
          <w:szCs w:val="24"/>
          <w:lang w:val="en-US"/>
        </w:rPr>
        <w:t xml:space="preserve"> (Bonus Malus)</w:t>
      </w:r>
      <w:r>
        <w:rPr>
          <w:rFonts w:ascii="Times New Roman" w:hAnsi="Times New Roman"/>
          <w:b w:val="0"/>
          <w:i w:val="0"/>
          <w:sz w:val="24"/>
          <w:szCs w:val="24"/>
          <w:lang w:val="sq-AL"/>
        </w:rPr>
        <w:t>;</w:t>
      </w:r>
    </w:p>
    <w:p w14:paraId="38DEA66E" w14:textId="77777777" w:rsidR="00ED1C6D" w:rsidRPr="00ED1C6D" w:rsidRDefault="00ED1C6D" w:rsidP="00ED1C6D">
      <w:pPr>
        <w:jc w:val="both"/>
        <w:rPr>
          <w:lang w:val="sq-AL" w:eastAsia="x-none"/>
        </w:rPr>
      </w:pPr>
    </w:p>
    <w:p w14:paraId="7BD9C700" w14:textId="57CD759E" w:rsidR="00B41680" w:rsidRPr="00ED1C6D" w:rsidRDefault="00ED1C6D" w:rsidP="00ED1C6D">
      <w:pPr>
        <w:pStyle w:val="ListParagraph"/>
        <w:numPr>
          <w:ilvl w:val="0"/>
          <w:numId w:val="32"/>
        </w:numPr>
        <w:tabs>
          <w:tab w:val="clear" w:pos="567"/>
        </w:tabs>
        <w:spacing w:after="200"/>
        <w:contextualSpacing/>
        <w:jc w:val="both"/>
        <w:rPr>
          <w:rFonts w:ascii="Times New Roman" w:hAnsi="Times New Roman"/>
          <w:bCs/>
          <w:sz w:val="24"/>
          <w:szCs w:val="24"/>
        </w:rPr>
      </w:pPr>
      <w:r>
        <w:rPr>
          <w:rFonts w:ascii="Times New Roman" w:hAnsi="Times New Roman"/>
          <w:bCs/>
          <w:sz w:val="24"/>
          <w:szCs w:val="24"/>
        </w:rPr>
        <w:lastRenderedPageBreak/>
        <w:t>Rënia dakor</w:t>
      </w:r>
      <w:r>
        <w:rPr>
          <w:rFonts w:ascii="Times New Roman" w:hAnsi="Times New Roman"/>
          <w:bCs/>
          <w:sz w:val="24"/>
          <w:szCs w:val="24"/>
          <w:lang w:val="sq-AL"/>
        </w:rPr>
        <w:t>d</w:t>
      </w:r>
      <w:r w:rsidRPr="00ED1C6D">
        <w:rPr>
          <w:rFonts w:ascii="Times New Roman" w:hAnsi="Times New Roman"/>
          <w:bCs/>
          <w:sz w:val="24"/>
          <w:szCs w:val="24"/>
        </w:rPr>
        <w:t xml:space="preserve"> midis pal</w:t>
      </w:r>
      <w:r>
        <w:rPr>
          <w:rFonts w:ascii="Times New Roman" w:hAnsi="Times New Roman"/>
          <w:bCs/>
          <w:sz w:val="24"/>
          <w:szCs w:val="24"/>
        </w:rPr>
        <w:t>ë</w:t>
      </w:r>
      <w:r w:rsidRPr="00ED1C6D">
        <w:rPr>
          <w:rFonts w:ascii="Times New Roman" w:hAnsi="Times New Roman"/>
          <w:bCs/>
          <w:sz w:val="24"/>
          <w:szCs w:val="24"/>
        </w:rPr>
        <w:t>ve t</w:t>
      </w:r>
      <w:r>
        <w:rPr>
          <w:rFonts w:ascii="Times New Roman" w:hAnsi="Times New Roman"/>
          <w:bCs/>
          <w:sz w:val="24"/>
          <w:szCs w:val="24"/>
        </w:rPr>
        <w:t>ë</w:t>
      </w:r>
      <w:r w:rsidRPr="00ED1C6D">
        <w:rPr>
          <w:rFonts w:ascii="Times New Roman" w:hAnsi="Times New Roman"/>
          <w:bCs/>
          <w:sz w:val="24"/>
          <w:szCs w:val="24"/>
        </w:rPr>
        <w:t xml:space="preserve"> p</w:t>
      </w:r>
      <w:r>
        <w:rPr>
          <w:rFonts w:ascii="Times New Roman" w:hAnsi="Times New Roman"/>
          <w:bCs/>
          <w:sz w:val="24"/>
          <w:szCs w:val="24"/>
        </w:rPr>
        <w:t>ë</w:t>
      </w:r>
      <w:r w:rsidRPr="00ED1C6D">
        <w:rPr>
          <w:rFonts w:ascii="Times New Roman" w:hAnsi="Times New Roman"/>
          <w:bCs/>
          <w:sz w:val="24"/>
          <w:szCs w:val="24"/>
        </w:rPr>
        <w:t>rfshira n</w:t>
      </w:r>
      <w:r>
        <w:rPr>
          <w:rFonts w:ascii="Times New Roman" w:hAnsi="Times New Roman"/>
          <w:bCs/>
          <w:sz w:val="24"/>
          <w:szCs w:val="24"/>
        </w:rPr>
        <w:t>ë</w:t>
      </w:r>
      <w:r w:rsidRPr="00ED1C6D">
        <w:rPr>
          <w:rFonts w:ascii="Times New Roman" w:hAnsi="Times New Roman"/>
          <w:bCs/>
          <w:sz w:val="24"/>
          <w:szCs w:val="24"/>
        </w:rPr>
        <w:t xml:space="preserve"> aksident p</w:t>
      </w:r>
      <w:r>
        <w:rPr>
          <w:rFonts w:ascii="Times New Roman" w:hAnsi="Times New Roman"/>
          <w:bCs/>
          <w:sz w:val="24"/>
          <w:szCs w:val="24"/>
        </w:rPr>
        <w:t>ë</w:t>
      </w:r>
      <w:r w:rsidRPr="00ED1C6D">
        <w:rPr>
          <w:rFonts w:ascii="Times New Roman" w:hAnsi="Times New Roman"/>
          <w:bCs/>
          <w:sz w:val="24"/>
          <w:szCs w:val="24"/>
        </w:rPr>
        <w:t>r p</w:t>
      </w:r>
      <w:r>
        <w:rPr>
          <w:rFonts w:ascii="Times New Roman" w:hAnsi="Times New Roman"/>
          <w:bCs/>
          <w:sz w:val="24"/>
          <w:szCs w:val="24"/>
        </w:rPr>
        <w:t>ë</w:t>
      </w:r>
      <w:r w:rsidRPr="00ED1C6D">
        <w:rPr>
          <w:rFonts w:ascii="Times New Roman" w:hAnsi="Times New Roman"/>
          <w:bCs/>
          <w:sz w:val="24"/>
          <w:szCs w:val="24"/>
        </w:rPr>
        <w:t>rgjegj</w:t>
      </w:r>
      <w:r>
        <w:rPr>
          <w:rFonts w:ascii="Times New Roman" w:hAnsi="Times New Roman"/>
          <w:bCs/>
          <w:sz w:val="24"/>
          <w:szCs w:val="24"/>
        </w:rPr>
        <w:t>ë</w:t>
      </w:r>
      <w:r w:rsidRPr="00ED1C6D">
        <w:rPr>
          <w:rFonts w:ascii="Times New Roman" w:hAnsi="Times New Roman"/>
          <w:bCs/>
          <w:sz w:val="24"/>
          <w:szCs w:val="24"/>
        </w:rPr>
        <w:t>sin</w:t>
      </w:r>
      <w:r>
        <w:rPr>
          <w:rFonts w:ascii="Times New Roman" w:hAnsi="Times New Roman"/>
          <w:bCs/>
          <w:sz w:val="24"/>
          <w:szCs w:val="24"/>
        </w:rPr>
        <w:t>ë</w:t>
      </w:r>
      <w:r w:rsidRPr="00ED1C6D">
        <w:rPr>
          <w:rFonts w:ascii="Times New Roman" w:hAnsi="Times New Roman"/>
          <w:bCs/>
          <w:sz w:val="24"/>
          <w:szCs w:val="24"/>
        </w:rPr>
        <w:t>, p</w:t>
      </w:r>
      <w:r>
        <w:rPr>
          <w:rFonts w:ascii="Times New Roman" w:hAnsi="Times New Roman"/>
          <w:bCs/>
          <w:sz w:val="24"/>
          <w:szCs w:val="24"/>
        </w:rPr>
        <w:t>ë</w:t>
      </w:r>
      <w:r w:rsidRPr="00ED1C6D">
        <w:rPr>
          <w:rFonts w:ascii="Times New Roman" w:hAnsi="Times New Roman"/>
          <w:bCs/>
          <w:sz w:val="24"/>
          <w:szCs w:val="24"/>
        </w:rPr>
        <w:t>r d</w:t>
      </w:r>
      <w:r>
        <w:rPr>
          <w:rFonts w:ascii="Times New Roman" w:hAnsi="Times New Roman"/>
          <w:bCs/>
          <w:sz w:val="24"/>
          <w:szCs w:val="24"/>
        </w:rPr>
        <w:t>ë</w:t>
      </w:r>
      <w:r w:rsidRPr="00ED1C6D">
        <w:rPr>
          <w:rFonts w:ascii="Times New Roman" w:hAnsi="Times New Roman"/>
          <w:bCs/>
          <w:sz w:val="24"/>
          <w:szCs w:val="24"/>
        </w:rPr>
        <w:t>met ndaj pron</w:t>
      </w:r>
      <w:r>
        <w:rPr>
          <w:rFonts w:ascii="Times New Roman" w:hAnsi="Times New Roman"/>
          <w:bCs/>
          <w:sz w:val="24"/>
          <w:szCs w:val="24"/>
        </w:rPr>
        <w:t>ë</w:t>
      </w:r>
      <w:r w:rsidRPr="00ED1C6D">
        <w:rPr>
          <w:rFonts w:ascii="Times New Roman" w:hAnsi="Times New Roman"/>
          <w:bCs/>
          <w:sz w:val="24"/>
          <w:szCs w:val="24"/>
        </w:rPr>
        <w:t>s me vler</w:t>
      </w:r>
      <w:r>
        <w:rPr>
          <w:rFonts w:ascii="Times New Roman" w:hAnsi="Times New Roman"/>
          <w:bCs/>
          <w:sz w:val="24"/>
          <w:szCs w:val="24"/>
        </w:rPr>
        <w:t>ë</w:t>
      </w:r>
      <w:r w:rsidRPr="00ED1C6D">
        <w:rPr>
          <w:rFonts w:ascii="Times New Roman" w:hAnsi="Times New Roman"/>
          <w:bCs/>
          <w:sz w:val="24"/>
          <w:szCs w:val="24"/>
        </w:rPr>
        <w:t xml:space="preserve"> t</w:t>
      </w:r>
      <w:r>
        <w:rPr>
          <w:rFonts w:ascii="Times New Roman" w:hAnsi="Times New Roman"/>
          <w:bCs/>
          <w:sz w:val="24"/>
          <w:szCs w:val="24"/>
        </w:rPr>
        <w:t>ë</w:t>
      </w:r>
      <w:r w:rsidRPr="00ED1C6D">
        <w:rPr>
          <w:rFonts w:ascii="Times New Roman" w:hAnsi="Times New Roman"/>
          <w:bCs/>
          <w:sz w:val="24"/>
          <w:szCs w:val="24"/>
        </w:rPr>
        <w:t xml:space="preserve"> vog</w:t>
      </w:r>
      <w:r>
        <w:rPr>
          <w:rFonts w:ascii="Times New Roman" w:hAnsi="Times New Roman"/>
          <w:bCs/>
          <w:sz w:val="24"/>
          <w:szCs w:val="24"/>
        </w:rPr>
        <w:t>ë</w:t>
      </w:r>
      <w:r w:rsidRPr="00ED1C6D">
        <w:rPr>
          <w:rFonts w:ascii="Times New Roman" w:hAnsi="Times New Roman"/>
          <w:bCs/>
          <w:sz w:val="24"/>
          <w:szCs w:val="24"/>
        </w:rPr>
        <w:t>l “Raporti Evropian i Aksidenteve”.</w:t>
      </w:r>
    </w:p>
    <w:p w14:paraId="6CB4382B" w14:textId="77777777" w:rsidR="00B41680" w:rsidRPr="00B41680" w:rsidRDefault="00B41680" w:rsidP="00ED1C6D">
      <w:pPr>
        <w:jc w:val="both"/>
        <w:rPr>
          <w:lang w:val="sq-AL" w:eastAsia="x-none"/>
        </w:rPr>
      </w:pPr>
    </w:p>
    <w:p w14:paraId="58DBBC7C" w14:textId="77777777" w:rsidR="00307228" w:rsidRPr="00936D4A" w:rsidRDefault="00307228" w:rsidP="00E018AD">
      <w:pPr>
        <w:pStyle w:val="Heading1"/>
        <w:spacing w:line="276" w:lineRule="auto"/>
        <w:jc w:val="both"/>
        <w:rPr>
          <w:rFonts w:ascii="Times New Roman" w:hAnsi="Times New Roman"/>
          <w:sz w:val="22"/>
          <w:szCs w:val="22"/>
          <w:lang w:val="sq-AL"/>
        </w:rPr>
      </w:pPr>
      <w:r w:rsidRPr="00936D4A">
        <w:rPr>
          <w:rFonts w:ascii="Times New Roman" w:hAnsi="Times New Roman"/>
          <w:sz w:val="22"/>
          <w:szCs w:val="22"/>
          <w:lang w:val="sq-AL"/>
        </w:rPr>
        <w:t>Përshkrimi i opsioneve të shqyrtuara</w:t>
      </w:r>
    </w:p>
    <w:p w14:paraId="00DACC6C" w14:textId="77777777" w:rsidR="00307228" w:rsidRPr="00936D4A" w:rsidRDefault="00307228" w:rsidP="00307228">
      <w:pPr>
        <w:spacing w:line="276" w:lineRule="auto"/>
        <w:jc w:val="both"/>
        <w:rPr>
          <w:rFonts w:ascii="Times New Roman" w:hAnsi="Times New Roman"/>
          <w:szCs w:val="22"/>
          <w:lang w:val="sq-AL"/>
        </w:rPr>
      </w:pPr>
    </w:p>
    <w:p w14:paraId="64E109DF" w14:textId="77777777" w:rsidR="00307228" w:rsidRPr="00936D4A" w:rsidRDefault="00307228" w:rsidP="00307228">
      <w:pPr>
        <w:pStyle w:val="ListParagraph"/>
        <w:numPr>
          <w:ilvl w:val="0"/>
          <w:numId w:val="10"/>
        </w:numPr>
        <w:spacing w:after="0"/>
        <w:jc w:val="both"/>
        <w:rPr>
          <w:rFonts w:ascii="Times New Roman" w:hAnsi="Times New Roman"/>
          <w:i/>
          <w:lang w:val="sq-AL"/>
        </w:rPr>
      </w:pPr>
      <w:r w:rsidRPr="00936D4A">
        <w:rPr>
          <w:rFonts w:ascii="Times New Roman" w:hAnsi="Times New Roman"/>
          <w:i/>
          <w:lang w:val="sq-AL"/>
        </w:rPr>
        <w:t xml:space="preserve">Përshkruani opsionin e status quo-së. </w:t>
      </w:r>
    </w:p>
    <w:p w14:paraId="2844AA86" w14:textId="77777777" w:rsidR="00307228" w:rsidRPr="00936D4A" w:rsidRDefault="00307228" w:rsidP="00307228">
      <w:pPr>
        <w:pStyle w:val="ListParagraph"/>
        <w:numPr>
          <w:ilvl w:val="0"/>
          <w:numId w:val="10"/>
        </w:numPr>
        <w:spacing w:after="0"/>
        <w:jc w:val="both"/>
        <w:rPr>
          <w:rFonts w:ascii="Times New Roman" w:hAnsi="Times New Roman"/>
          <w:i/>
          <w:lang w:val="sq-AL"/>
        </w:rPr>
      </w:pPr>
      <w:r w:rsidRPr="00936D4A">
        <w:rPr>
          <w:rFonts w:ascii="Times New Roman" w:hAnsi="Times New Roman"/>
          <w:i/>
          <w:lang w:val="sq-AL"/>
        </w:rPr>
        <w:t>Identifikoni dhe përshkruani të gjitha opsionet e politikave që keni marrë parasysh.</w:t>
      </w:r>
    </w:p>
    <w:p w14:paraId="6D4E94F1" w14:textId="77777777" w:rsidR="00307228" w:rsidRPr="00936D4A" w:rsidRDefault="00307228" w:rsidP="00307228">
      <w:pPr>
        <w:pStyle w:val="ListParagraph"/>
        <w:numPr>
          <w:ilvl w:val="0"/>
          <w:numId w:val="10"/>
        </w:numPr>
        <w:spacing w:after="0"/>
        <w:jc w:val="both"/>
        <w:rPr>
          <w:rFonts w:ascii="Times New Roman" w:hAnsi="Times New Roman"/>
          <w:i/>
          <w:szCs w:val="22"/>
          <w:lang w:val="sq-AL"/>
        </w:rPr>
      </w:pPr>
      <w:r w:rsidRPr="00936D4A">
        <w:rPr>
          <w:rFonts w:ascii="Times New Roman" w:hAnsi="Times New Roman"/>
          <w:i/>
          <w:lang w:val="sq-AL"/>
        </w:rPr>
        <w:t>Shpjegoni se si janë zgjedhur opsionet e renditura.</w:t>
      </w:r>
    </w:p>
    <w:p w14:paraId="7AB4DF94" w14:textId="77777777" w:rsidR="00307228" w:rsidRPr="00936D4A" w:rsidRDefault="00307228" w:rsidP="00307228">
      <w:pPr>
        <w:pStyle w:val="ListParagraph"/>
        <w:spacing w:after="0" w:line="276" w:lineRule="auto"/>
        <w:ind w:left="720" w:firstLine="0"/>
        <w:jc w:val="both"/>
        <w:rPr>
          <w:rFonts w:ascii="Times New Roman" w:hAnsi="Times New Roman"/>
          <w:szCs w:val="22"/>
          <w:lang w:val="sq-AL"/>
        </w:rPr>
      </w:pPr>
    </w:p>
    <w:p w14:paraId="07F21EB0" w14:textId="77777777" w:rsidR="00307228" w:rsidRPr="00936D4A" w:rsidRDefault="00307228" w:rsidP="00307228">
      <w:pPr>
        <w:numPr>
          <w:ilvl w:val="0"/>
          <w:numId w:val="13"/>
        </w:numPr>
        <w:spacing w:after="200" w:line="276" w:lineRule="auto"/>
        <w:jc w:val="both"/>
        <w:rPr>
          <w:rFonts w:ascii="Times New Roman" w:hAnsi="Times New Roman"/>
          <w:sz w:val="24"/>
          <w:szCs w:val="24"/>
        </w:rPr>
      </w:pPr>
      <w:r w:rsidRPr="00936D4A">
        <w:rPr>
          <w:rFonts w:ascii="Times New Roman" w:hAnsi="Times New Roman"/>
          <w:i/>
          <w:sz w:val="24"/>
          <w:szCs w:val="24"/>
          <w:u w:val="single"/>
        </w:rPr>
        <w:t>Opsioni 0- Status quo; Pra vijimi i gjendjes ekzistuese,</w:t>
      </w:r>
      <w:r w:rsidRPr="00936D4A">
        <w:rPr>
          <w:rFonts w:ascii="Times New Roman" w:hAnsi="Times New Roman"/>
          <w:sz w:val="24"/>
          <w:szCs w:val="24"/>
        </w:rPr>
        <w:t xml:space="preserve"> duke mbajtur në fuqi ligjin nr. 10076, datë 12.02.2009 “Për sigurimin e detyrueshëm në sektorin e transportit”, i ndryshuar. Ligji nr. 10076, datë 12.02.2009 “Për sigurimin e detyrueshëm në sektorin e transportit”, i ndryshuar, nuk zgjidhen problemet e identifikuara gjatë zbatimit të tij siç janë procedurat dhe afatet e trajtimit të kërkesave për dëmshperblim, problematikat e hasuar me Byronë Shqiptatre të Sigurimit në lidhje me administrimin e fondit të</w:t>
      </w:r>
      <w:r>
        <w:rPr>
          <w:rFonts w:ascii="Times New Roman" w:hAnsi="Times New Roman"/>
          <w:sz w:val="24"/>
          <w:szCs w:val="24"/>
        </w:rPr>
        <w:t xml:space="preserve"> kompensimit, </w:t>
      </w:r>
      <w:r w:rsidRPr="00936D4A">
        <w:rPr>
          <w:rFonts w:ascii="Times New Roman" w:hAnsi="Times New Roman"/>
          <w:sz w:val="24"/>
          <w:szCs w:val="24"/>
        </w:rPr>
        <w:t>mungesa e implemetimit të Sistemit Bonus malus një sistem i cili është funksional prej vitesh në vendet e tjera të BE-së</w:t>
      </w:r>
      <w:r>
        <w:rPr>
          <w:rFonts w:ascii="Times New Roman" w:hAnsi="Times New Roman"/>
          <w:sz w:val="24"/>
          <w:szCs w:val="24"/>
        </w:rPr>
        <w:t>, etj.</w:t>
      </w:r>
      <w:r w:rsidRPr="00936D4A">
        <w:rPr>
          <w:rFonts w:ascii="Times New Roman" w:hAnsi="Times New Roman"/>
          <w:sz w:val="24"/>
          <w:szCs w:val="24"/>
        </w:rPr>
        <w:t xml:space="preserve"> </w:t>
      </w:r>
    </w:p>
    <w:p w14:paraId="6E900B65" w14:textId="5ACCDD18" w:rsidR="00307228" w:rsidRPr="00ED1C6D" w:rsidRDefault="00307228" w:rsidP="00ED1C6D">
      <w:pPr>
        <w:pStyle w:val="ListParagraph"/>
        <w:tabs>
          <w:tab w:val="clear" w:pos="567"/>
        </w:tabs>
        <w:spacing w:after="0" w:line="276" w:lineRule="auto"/>
        <w:ind w:left="0" w:firstLine="0"/>
        <w:contextualSpacing/>
        <w:jc w:val="both"/>
        <w:rPr>
          <w:rFonts w:ascii="Times New Roman" w:hAnsi="Times New Roman"/>
          <w:iCs/>
          <w:sz w:val="24"/>
          <w:szCs w:val="24"/>
          <w:lang w:val="sq-AL" w:eastAsia="en-US" w:bidi="en-US"/>
        </w:rPr>
      </w:pPr>
      <w:r w:rsidRPr="0000703C">
        <w:rPr>
          <w:rFonts w:ascii="Times New Roman" w:hAnsi="Times New Roman"/>
          <w:b/>
          <w:i/>
          <w:sz w:val="24"/>
          <w:szCs w:val="24"/>
          <w:u w:val="single"/>
        </w:rPr>
        <w:t>Opsioni 1 (i preferuar)-Miratimi i një ligji të ri për sigurimin e detyrueshëm në sektorin e transportit.</w:t>
      </w:r>
      <w:r w:rsidRPr="00936D4A">
        <w:rPr>
          <w:rFonts w:ascii="Times New Roman" w:hAnsi="Times New Roman"/>
          <w:i/>
          <w:sz w:val="24"/>
          <w:szCs w:val="24"/>
          <w:u w:val="single"/>
        </w:rPr>
        <w:t xml:space="preserve"> </w:t>
      </w:r>
      <w:r w:rsidRPr="00936D4A">
        <w:rPr>
          <w:rFonts w:ascii="Times New Roman" w:hAnsi="Times New Roman"/>
          <w:iCs/>
          <w:sz w:val="24"/>
          <w:szCs w:val="24"/>
          <w:lang w:val="sq-AL" w:bidi="en-US"/>
        </w:rPr>
        <w:t xml:space="preserve">Hartimi i një ligji të ri bën të mundur </w:t>
      </w:r>
      <w:r w:rsidRPr="00936D4A">
        <w:rPr>
          <w:rFonts w:ascii="Times New Roman" w:hAnsi="Times New Roman"/>
          <w:bCs/>
          <w:sz w:val="24"/>
          <w:szCs w:val="24"/>
        </w:rPr>
        <w:t>harmoniz</w:t>
      </w:r>
      <w:r w:rsidRPr="00936D4A">
        <w:rPr>
          <w:rFonts w:ascii="Times New Roman" w:hAnsi="Times New Roman"/>
          <w:bCs/>
          <w:sz w:val="24"/>
          <w:szCs w:val="24"/>
          <w:lang w:val="en-US"/>
        </w:rPr>
        <w:t>imin</w:t>
      </w:r>
      <w:r w:rsidRPr="00936D4A">
        <w:rPr>
          <w:rFonts w:ascii="Times New Roman" w:hAnsi="Times New Roman"/>
          <w:bCs/>
          <w:sz w:val="24"/>
          <w:szCs w:val="24"/>
        </w:rPr>
        <w:t xml:space="preserve"> më tej me </w:t>
      </w:r>
      <w:r w:rsidRPr="00936D4A">
        <w:rPr>
          <w:rFonts w:ascii="Times New Roman" w:hAnsi="Times New Roman"/>
          <w:sz w:val="24"/>
          <w:szCs w:val="24"/>
        </w:rPr>
        <w:t>Direktivat Evropiane të fushës së sigurimit motorik dhe konkretisht Direktiva 2009/103/KE e Parlamentit Evropian dhe e Këshillit, datë 16 shtator 2009 për sigurimin e përgjegjësisë civile në lidhje me përdorimin e mjeteve motorike dhe për zbatimin me forcë të detyrimit për të marrë një sigurim të tillë</w:t>
      </w:r>
      <w:r w:rsidRPr="00936D4A">
        <w:rPr>
          <w:rFonts w:ascii="Times New Roman" w:hAnsi="Times New Roman"/>
          <w:bCs/>
          <w:sz w:val="24"/>
          <w:szCs w:val="24"/>
        </w:rPr>
        <w:t>;</w:t>
      </w:r>
      <w:r w:rsidRPr="00936D4A">
        <w:rPr>
          <w:rFonts w:ascii="Times New Roman" w:hAnsi="Times New Roman"/>
          <w:iCs/>
          <w:sz w:val="24"/>
          <w:szCs w:val="24"/>
          <w:lang w:val="sq-AL" w:bidi="en-US"/>
        </w:rPr>
        <w:t xml:space="preserve"> </w:t>
      </w:r>
      <w:r w:rsidR="00ED1C6D">
        <w:rPr>
          <w:rFonts w:ascii="Times New Roman" w:hAnsi="Times New Roman"/>
          <w:iCs/>
          <w:sz w:val="24"/>
          <w:szCs w:val="24"/>
          <w:lang w:val="sq-AL" w:bidi="en-US"/>
        </w:rPr>
        <w:t>Parashikimi i së drejtës së shoqërisë së sigurimit për i</w:t>
      </w:r>
      <w:r w:rsidR="00ED1C6D" w:rsidRPr="00936D4A">
        <w:rPr>
          <w:rFonts w:ascii="Times New Roman" w:hAnsi="Times New Roman"/>
          <w:iCs/>
          <w:sz w:val="24"/>
          <w:szCs w:val="24"/>
          <w:lang w:val="sq-AL" w:eastAsia="en-US" w:bidi="en-US"/>
        </w:rPr>
        <w:t>mplementimi</w:t>
      </w:r>
      <w:r w:rsidR="00ED1C6D">
        <w:rPr>
          <w:rFonts w:ascii="Times New Roman" w:hAnsi="Times New Roman"/>
          <w:iCs/>
          <w:sz w:val="24"/>
          <w:szCs w:val="24"/>
          <w:lang w:val="sq-AL" w:eastAsia="en-US" w:bidi="en-US"/>
        </w:rPr>
        <w:t>n e</w:t>
      </w:r>
      <w:r w:rsidR="00ED1C6D" w:rsidRPr="00936D4A">
        <w:rPr>
          <w:rFonts w:ascii="Times New Roman" w:hAnsi="Times New Roman"/>
          <w:iCs/>
          <w:sz w:val="24"/>
          <w:szCs w:val="24"/>
          <w:lang w:val="sq-AL" w:eastAsia="en-US" w:bidi="en-US"/>
        </w:rPr>
        <w:t xml:space="preserve"> sistemi</w:t>
      </w:r>
      <w:r w:rsidR="00ED1C6D">
        <w:rPr>
          <w:rFonts w:ascii="Times New Roman" w:hAnsi="Times New Roman"/>
          <w:iCs/>
          <w:sz w:val="24"/>
          <w:szCs w:val="24"/>
          <w:lang w:val="sq-AL" w:eastAsia="en-US" w:bidi="en-US"/>
        </w:rPr>
        <w:t>t</w:t>
      </w:r>
      <w:r w:rsidR="00ED1C6D" w:rsidRPr="00936D4A">
        <w:rPr>
          <w:rFonts w:ascii="Times New Roman" w:hAnsi="Times New Roman"/>
          <w:iCs/>
          <w:sz w:val="24"/>
          <w:szCs w:val="24"/>
          <w:lang w:val="sq-AL" w:eastAsia="en-US" w:bidi="en-US"/>
        </w:rPr>
        <w:t xml:space="preserve"> Bonus Malus</w:t>
      </w:r>
      <w:r w:rsidR="00ED1C6D">
        <w:rPr>
          <w:rFonts w:ascii="Times New Roman" w:hAnsi="Times New Roman"/>
          <w:iCs/>
          <w:sz w:val="24"/>
          <w:szCs w:val="24"/>
          <w:lang w:val="sq-AL" w:eastAsia="en-US" w:bidi="en-US"/>
        </w:rPr>
        <w:t>,</w:t>
      </w:r>
      <w:r w:rsidR="00ED1C6D" w:rsidRPr="00936D4A">
        <w:rPr>
          <w:rFonts w:ascii="Times New Roman" w:hAnsi="Times New Roman"/>
          <w:iCs/>
          <w:sz w:val="24"/>
          <w:szCs w:val="24"/>
          <w:lang w:val="sq-AL" w:eastAsia="en-US" w:bidi="en-US"/>
        </w:rPr>
        <w:t xml:space="preserve"> si dhe riorganizimi tërësor i Byrosë Shqiptare të Sigurimit duke e ndarë në dy </w:t>
      </w:r>
      <w:r w:rsidR="00ED1C6D">
        <w:rPr>
          <w:rFonts w:ascii="Times New Roman" w:hAnsi="Times New Roman"/>
          <w:iCs/>
          <w:sz w:val="24"/>
          <w:szCs w:val="24"/>
          <w:lang w:val="sq-AL" w:eastAsia="en-US" w:bidi="en-US"/>
        </w:rPr>
        <w:t>departamente të pavarura</w:t>
      </w:r>
      <w:r w:rsidR="00ED1C6D" w:rsidRPr="00936D4A">
        <w:rPr>
          <w:rFonts w:ascii="Times New Roman" w:hAnsi="Times New Roman"/>
          <w:iCs/>
          <w:sz w:val="24"/>
          <w:szCs w:val="24"/>
          <w:lang w:val="sq-AL" w:eastAsia="en-US" w:bidi="en-US"/>
        </w:rPr>
        <w:t xml:space="preserve"> </w:t>
      </w:r>
      <w:r w:rsidR="00ED1C6D">
        <w:rPr>
          <w:rFonts w:ascii="Times New Roman" w:hAnsi="Times New Roman"/>
          <w:iCs/>
          <w:sz w:val="24"/>
          <w:szCs w:val="24"/>
          <w:lang w:val="sq-AL" w:eastAsia="en-US" w:bidi="en-US"/>
        </w:rPr>
        <w:t>sipas funksioneve kryesore të saj si dhe pavarësi dhe forcim të rolit të organeve drejtuese të Byrosë,</w:t>
      </w:r>
      <w:r w:rsidR="00ED1C6D" w:rsidRPr="00936D4A">
        <w:rPr>
          <w:rFonts w:ascii="Times New Roman" w:hAnsi="Times New Roman"/>
          <w:iCs/>
          <w:sz w:val="24"/>
          <w:szCs w:val="24"/>
          <w:lang w:val="sq-AL" w:eastAsia="en-US" w:bidi="en-US"/>
        </w:rPr>
        <w:t xml:space="preserve"> kërkon domosdoshmërisht hartimin e një ligji të ri. </w:t>
      </w:r>
      <w:r w:rsidR="00ED1C6D">
        <w:rPr>
          <w:rFonts w:ascii="Times New Roman" w:hAnsi="Times New Roman"/>
          <w:iCs/>
          <w:sz w:val="24"/>
          <w:szCs w:val="24"/>
          <w:lang w:val="sq-AL" w:eastAsia="en-US" w:bidi="en-US"/>
        </w:rPr>
        <w:t xml:space="preserve"> </w:t>
      </w:r>
      <w:r w:rsidRPr="00936D4A">
        <w:rPr>
          <w:rFonts w:ascii="Times New Roman" w:hAnsi="Times New Roman"/>
          <w:iCs/>
          <w:sz w:val="24"/>
          <w:szCs w:val="24"/>
          <w:lang w:val="sq-AL" w:bidi="en-US"/>
        </w:rPr>
        <w:t xml:space="preserve">Ligji i ri </w:t>
      </w:r>
      <w:r w:rsidRPr="00936D4A">
        <w:rPr>
          <w:rFonts w:ascii="Times New Roman" w:hAnsi="Times New Roman"/>
          <w:bCs/>
          <w:sz w:val="24"/>
          <w:szCs w:val="24"/>
        </w:rPr>
        <w:t>përmirëso</w:t>
      </w:r>
      <w:r w:rsidRPr="00936D4A">
        <w:rPr>
          <w:rFonts w:ascii="Times New Roman" w:hAnsi="Times New Roman"/>
          <w:bCs/>
          <w:sz w:val="24"/>
          <w:szCs w:val="24"/>
          <w:lang w:val="en-US"/>
        </w:rPr>
        <w:t>n</w:t>
      </w:r>
      <w:r w:rsidRPr="00936D4A">
        <w:rPr>
          <w:rFonts w:ascii="Times New Roman" w:hAnsi="Times New Roman"/>
          <w:bCs/>
          <w:sz w:val="24"/>
          <w:szCs w:val="24"/>
        </w:rPr>
        <w:t xml:space="preserve"> procedurat dhe afatet e trajtimit të kërkesave për dëmshpërblim </w:t>
      </w:r>
      <w:r w:rsidRPr="00936D4A">
        <w:rPr>
          <w:rFonts w:ascii="Times New Roman" w:hAnsi="Times New Roman"/>
          <w:bCs/>
          <w:sz w:val="24"/>
          <w:szCs w:val="24"/>
          <w:lang w:val="en-US"/>
        </w:rPr>
        <w:t>duke mundësuar një</w:t>
      </w:r>
      <w:r w:rsidRPr="00936D4A">
        <w:rPr>
          <w:rFonts w:ascii="Times New Roman" w:eastAsia="MS Mincho" w:hAnsi="Times New Roman"/>
          <w:sz w:val="24"/>
          <w:szCs w:val="24"/>
        </w:rPr>
        <w:t xml:space="preserve"> proces dëmshpërblimi transparent për përfituesin</w:t>
      </w:r>
      <w:r w:rsidRPr="00936D4A">
        <w:rPr>
          <w:rFonts w:ascii="Times New Roman" w:hAnsi="Times New Roman"/>
          <w:bCs/>
          <w:sz w:val="24"/>
          <w:szCs w:val="24"/>
        </w:rPr>
        <w:t>.</w:t>
      </w:r>
    </w:p>
    <w:p w14:paraId="27120A25" w14:textId="77777777" w:rsidR="00307228" w:rsidRPr="00936D4A" w:rsidRDefault="00307228" w:rsidP="00307228">
      <w:pPr>
        <w:spacing w:line="276" w:lineRule="auto"/>
        <w:jc w:val="both"/>
        <w:rPr>
          <w:rFonts w:ascii="Times New Roman" w:hAnsi="Times New Roman"/>
          <w:iCs/>
          <w:sz w:val="24"/>
          <w:szCs w:val="24"/>
          <w:lang w:val="sq-AL" w:bidi="en-US"/>
        </w:rPr>
      </w:pPr>
    </w:p>
    <w:p w14:paraId="7A1BE902" w14:textId="45A2EBA1" w:rsidR="00307228" w:rsidRPr="00AF3C25" w:rsidRDefault="00307228" w:rsidP="00CC141E">
      <w:pPr>
        <w:numPr>
          <w:ilvl w:val="0"/>
          <w:numId w:val="13"/>
        </w:numPr>
        <w:spacing w:line="276" w:lineRule="auto"/>
        <w:jc w:val="both"/>
        <w:rPr>
          <w:rFonts w:ascii="Times New Roman" w:hAnsi="Times New Roman"/>
          <w:szCs w:val="22"/>
          <w:lang w:val="sq-AL"/>
        </w:rPr>
      </w:pPr>
      <w:r w:rsidRPr="0000703C">
        <w:rPr>
          <w:rFonts w:ascii="Times New Roman" w:hAnsi="Times New Roman"/>
          <w:i/>
          <w:sz w:val="24"/>
          <w:szCs w:val="24"/>
          <w:u w:val="single"/>
        </w:rPr>
        <w:t xml:space="preserve">Opsioni 2- Ndryshime dhe shtesa në legjislacionin ekzistues. </w:t>
      </w:r>
      <w:r w:rsidR="00182DFF">
        <w:rPr>
          <w:rFonts w:ascii="Times New Roman" w:hAnsi="Times New Roman"/>
          <w:sz w:val="24"/>
          <w:szCs w:val="24"/>
        </w:rPr>
        <w:t>Ndërhyrjet</w:t>
      </w:r>
      <w:r w:rsidR="00182DFF" w:rsidRPr="00AF3C25">
        <w:rPr>
          <w:rFonts w:ascii="Times New Roman" w:hAnsi="Times New Roman"/>
          <w:sz w:val="24"/>
          <w:szCs w:val="24"/>
        </w:rPr>
        <w:t xml:space="preserve"> </w:t>
      </w:r>
      <w:r w:rsidR="00182DFF">
        <w:rPr>
          <w:rFonts w:ascii="Times New Roman" w:hAnsi="Times New Roman"/>
          <w:sz w:val="24"/>
          <w:szCs w:val="24"/>
        </w:rPr>
        <w:t>me këtë Opsion</w:t>
      </w:r>
      <w:r w:rsidR="0000703C">
        <w:rPr>
          <w:rFonts w:ascii="Times New Roman" w:hAnsi="Times New Roman"/>
          <w:sz w:val="24"/>
          <w:szCs w:val="24"/>
        </w:rPr>
        <w:t xml:space="preserve"> </w:t>
      </w:r>
      <w:r w:rsidR="00E018AD" w:rsidRPr="00AF3C25">
        <w:rPr>
          <w:rFonts w:ascii="Times New Roman" w:hAnsi="Times New Roman"/>
          <w:sz w:val="24"/>
          <w:szCs w:val="24"/>
        </w:rPr>
        <w:t xml:space="preserve">lidhen kryesisht me </w:t>
      </w:r>
      <w:r w:rsidRPr="00AF3C25">
        <w:rPr>
          <w:rFonts w:ascii="Times New Roman" w:hAnsi="Times New Roman"/>
          <w:sz w:val="24"/>
          <w:szCs w:val="24"/>
        </w:rPr>
        <w:t>riorganizimi</w:t>
      </w:r>
      <w:r w:rsidR="005E14B1">
        <w:rPr>
          <w:rFonts w:ascii="Times New Roman" w:hAnsi="Times New Roman"/>
          <w:sz w:val="24"/>
          <w:szCs w:val="24"/>
        </w:rPr>
        <w:t>n e</w:t>
      </w:r>
      <w:r w:rsidRPr="00AF3C25">
        <w:rPr>
          <w:rFonts w:ascii="Times New Roman" w:hAnsi="Times New Roman"/>
          <w:sz w:val="24"/>
          <w:szCs w:val="24"/>
        </w:rPr>
        <w:t xml:space="preserve"> Byrosë Shqiptare të Sigurimeve</w:t>
      </w:r>
      <w:r w:rsidR="0000703C">
        <w:rPr>
          <w:rFonts w:ascii="Times New Roman" w:hAnsi="Times New Roman"/>
          <w:sz w:val="24"/>
          <w:szCs w:val="24"/>
        </w:rPr>
        <w:t xml:space="preserve"> dhe organeve drejtuese t</w:t>
      </w:r>
      <w:r w:rsidR="006261AB">
        <w:rPr>
          <w:rFonts w:ascii="Times New Roman" w:hAnsi="Times New Roman"/>
          <w:sz w:val="24"/>
          <w:szCs w:val="24"/>
        </w:rPr>
        <w:t>ë</w:t>
      </w:r>
      <w:r w:rsidR="0000703C">
        <w:rPr>
          <w:rFonts w:ascii="Times New Roman" w:hAnsi="Times New Roman"/>
          <w:sz w:val="24"/>
          <w:szCs w:val="24"/>
        </w:rPr>
        <w:t xml:space="preserve"> saj,</w:t>
      </w:r>
      <w:r w:rsidR="005E14B1">
        <w:rPr>
          <w:rFonts w:ascii="Times New Roman" w:hAnsi="Times New Roman"/>
          <w:sz w:val="24"/>
          <w:szCs w:val="24"/>
        </w:rPr>
        <w:t xml:space="preserve"> </w:t>
      </w:r>
      <w:r w:rsidR="0000703C">
        <w:rPr>
          <w:rFonts w:ascii="Times New Roman" w:hAnsi="Times New Roman"/>
          <w:sz w:val="24"/>
          <w:szCs w:val="24"/>
        </w:rPr>
        <w:t>sistemi</w:t>
      </w:r>
      <w:r w:rsidRPr="00AF3C25">
        <w:rPr>
          <w:rFonts w:ascii="Times New Roman" w:hAnsi="Times New Roman"/>
          <w:sz w:val="24"/>
          <w:szCs w:val="24"/>
        </w:rPr>
        <w:t xml:space="preserve"> Bonus Malus, liberali</w:t>
      </w:r>
      <w:r w:rsidR="00E018AD" w:rsidRPr="00AF3C25">
        <w:rPr>
          <w:rFonts w:ascii="Times New Roman" w:hAnsi="Times New Roman"/>
          <w:sz w:val="24"/>
          <w:szCs w:val="24"/>
        </w:rPr>
        <w:t>zimi i tarifave të primit,</w:t>
      </w:r>
      <w:r w:rsidRPr="00AF3C25">
        <w:rPr>
          <w:rFonts w:ascii="Times New Roman" w:hAnsi="Times New Roman"/>
          <w:sz w:val="24"/>
          <w:szCs w:val="24"/>
        </w:rPr>
        <w:t xml:space="preserve"> trajtim</w:t>
      </w:r>
      <w:r w:rsidR="005E14B1">
        <w:rPr>
          <w:rFonts w:ascii="Times New Roman" w:hAnsi="Times New Roman"/>
          <w:sz w:val="24"/>
          <w:szCs w:val="24"/>
        </w:rPr>
        <w:t>i</w:t>
      </w:r>
      <w:r w:rsidRPr="00AF3C25">
        <w:rPr>
          <w:rFonts w:ascii="Times New Roman" w:hAnsi="Times New Roman"/>
          <w:sz w:val="24"/>
          <w:szCs w:val="24"/>
        </w:rPr>
        <w:t xml:space="preserve"> më eficent dhe në kohë </w:t>
      </w:r>
      <w:r w:rsidR="005E14B1">
        <w:rPr>
          <w:rFonts w:ascii="Times New Roman" w:hAnsi="Times New Roman"/>
          <w:sz w:val="24"/>
          <w:szCs w:val="24"/>
        </w:rPr>
        <w:t>i</w:t>
      </w:r>
      <w:r w:rsidRPr="00AF3C25">
        <w:rPr>
          <w:rFonts w:ascii="Times New Roman" w:hAnsi="Times New Roman"/>
          <w:sz w:val="24"/>
          <w:szCs w:val="24"/>
        </w:rPr>
        <w:t xml:space="preserve"> kërkesave për dëmshpërblim</w:t>
      </w:r>
      <w:r w:rsidR="00E018AD" w:rsidRPr="00AF3C25">
        <w:rPr>
          <w:rFonts w:ascii="Times New Roman" w:hAnsi="Times New Roman"/>
          <w:sz w:val="24"/>
          <w:szCs w:val="24"/>
        </w:rPr>
        <w:t xml:space="preserve"> etj</w:t>
      </w:r>
      <w:r w:rsidR="00182DFF">
        <w:rPr>
          <w:rFonts w:ascii="Times New Roman" w:hAnsi="Times New Roman"/>
          <w:sz w:val="24"/>
          <w:szCs w:val="24"/>
        </w:rPr>
        <w:t>.</w:t>
      </w:r>
      <w:r w:rsidR="00E018AD" w:rsidRPr="00AF3C25">
        <w:rPr>
          <w:rFonts w:ascii="Times New Roman" w:hAnsi="Times New Roman"/>
          <w:sz w:val="24"/>
          <w:szCs w:val="24"/>
        </w:rPr>
        <w:t xml:space="preserve"> </w:t>
      </w:r>
      <w:r w:rsidR="00182DFF">
        <w:rPr>
          <w:rFonts w:ascii="Times New Roman" w:hAnsi="Times New Roman"/>
          <w:sz w:val="24"/>
          <w:szCs w:val="24"/>
        </w:rPr>
        <w:t xml:space="preserve">Këto ndërhyrje </w:t>
      </w:r>
      <w:r w:rsidR="00AF3C25">
        <w:rPr>
          <w:rFonts w:ascii="Times New Roman" w:hAnsi="Times New Roman"/>
          <w:sz w:val="24"/>
          <w:szCs w:val="24"/>
        </w:rPr>
        <w:t xml:space="preserve">nuk </w:t>
      </w:r>
      <w:r w:rsidR="005E14B1">
        <w:rPr>
          <w:rFonts w:ascii="Times New Roman" w:hAnsi="Times New Roman"/>
          <w:sz w:val="24"/>
          <w:szCs w:val="24"/>
        </w:rPr>
        <w:t xml:space="preserve">mund të </w:t>
      </w:r>
      <w:r w:rsidR="00AF3C25">
        <w:rPr>
          <w:rFonts w:ascii="Times New Roman" w:hAnsi="Times New Roman"/>
          <w:sz w:val="24"/>
          <w:szCs w:val="24"/>
        </w:rPr>
        <w:t>integrohen p</w:t>
      </w:r>
      <w:r w:rsidR="005D562E">
        <w:rPr>
          <w:rFonts w:ascii="Times New Roman" w:hAnsi="Times New Roman"/>
          <w:sz w:val="24"/>
          <w:szCs w:val="24"/>
        </w:rPr>
        <w:t>ë</w:t>
      </w:r>
      <w:r w:rsidR="00AF3C25">
        <w:rPr>
          <w:rFonts w:ascii="Times New Roman" w:hAnsi="Times New Roman"/>
          <w:sz w:val="24"/>
          <w:szCs w:val="24"/>
        </w:rPr>
        <w:t>r t</w:t>
      </w:r>
      <w:r w:rsidR="005D562E">
        <w:rPr>
          <w:rFonts w:ascii="Times New Roman" w:hAnsi="Times New Roman"/>
          <w:sz w:val="24"/>
          <w:szCs w:val="24"/>
        </w:rPr>
        <w:t>ë</w:t>
      </w:r>
      <w:r w:rsidR="00AF3C25">
        <w:rPr>
          <w:rFonts w:ascii="Times New Roman" w:hAnsi="Times New Roman"/>
          <w:sz w:val="24"/>
          <w:szCs w:val="24"/>
        </w:rPr>
        <w:t xml:space="preserve"> krijuar vijueshm</w:t>
      </w:r>
      <w:r w:rsidR="005D562E">
        <w:rPr>
          <w:rFonts w:ascii="Times New Roman" w:hAnsi="Times New Roman"/>
          <w:sz w:val="24"/>
          <w:szCs w:val="24"/>
        </w:rPr>
        <w:t>ë</w:t>
      </w:r>
      <w:r w:rsidR="00AF3C25">
        <w:rPr>
          <w:rFonts w:ascii="Times New Roman" w:hAnsi="Times New Roman"/>
          <w:sz w:val="24"/>
          <w:szCs w:val="24"/>
        </w:rPr>
        <w:t>ri n</w:t>
      </w:r>
      <w:r w:rsidR="005D562E">
        <w:rPr>
          <w:rFonts w:ascii="Times New Roman" w:hAnsi="Times New Roman"/>
          <w:sz w:val="24"/>
          <w:szCs w:val="24"/>
        </w:rPr>
        <w:t>ë</w:t>
      </w:r>
      <w:r w:rsidR="00AF3C25">
        <w:rPr>
          <w:rFonts w:ascii="Times New Roman" w:hAnsi="Times New Roman"/>
          <w:sz w:val="24"/>
          <w:szCs w:val="24"/>
        </w:rPr>
        <w:t xml:space="preserve"> p</w:t>
      </w:r>
      <w:r w:rsidR="005D562E">
        <w:rPr>
          <w:rFonts w:ascii="Times New Roman" w:hAnsi="Times New Roman"/>
          <w:sz w:val="24"/>
          <w:szCs w:val="24"/>
        </w:rPr>
        <w:t>ë</w:t>
      </w:r>
      <w:r w:rsidR="00AF3C25">
        <w:rPr>
          <w:rFonts w:ascii="Times New Roman" w:hAnsi="Times New Roman"/>
          <w:sz w:val="24"/>
          <w:szCs w:val="24"/>
        </w:rPr>
        <w:t>rmbajtje t</w:t>
      </w:r>
      <w:r w:rsidR="005D562E">
        <w:rPr>
          <w:rFonts w:ascii="Times New Roman" w:hAnsi="Times New Roman"/>
          <w:sz w:val="24"/>
          <w:szCs w:val="24"/>
        </w:rPr>
        <w:t>ë</w:t>
      </w:r>
      <w:r w:rsidR="00AF3C25">
        <w:rPr>
          <w:rFonts w:ascii="Times New Roman" w:hAnsi="Times New Roman"/>
          <w:sz w:val="24"/>
          <w:szCs w:val="24"/>
        </w:rPr>
        <w:t xml:space="preserve"> aktit</w:t>
      </w:r>
      <w:r w:rsidR="005E14B1">
        <w:rPr>
          <w:rFonts w:ascii="Times New Roman" w:hAnsi="Times New Roman"/>
          <w:sz w:val="24"/>
          <w:szCs w:val="24"/>
        </w:rPr>
        <w:t xml:space="preserve"> aktual</w:t>
      </w:r>
      <w:r w:rsidR="00AF3C25">
        <w:rPr>
          <w:rFonts w:ascii="Times New Roman" w:hAnsi="Times New Roman"/>
          <w:sz w:val="24"/>
          <w:szCs w:val="24"/>
        </w:rPr>
        <w:t>.</w:t>
      </w:r>
      <w:r w:rsidR="005E14B1" w:rsidRPr="005E14B1">
        <w:rPr>
          <w:rFonts w:ascii="Times New Roman" w:hAnsi="Times New Roman"/>
          <w:sz w:val="24"/>
          <w:szCs w:val="24"/>
        </w:rPr>
        <w:t xml:space="preserve"> </w:t>
      </w:r>
    </w:p>
    <w:p w14:paraId="1BC6DB14" w14:textId="77777777" w:rsidR="00AF3C25" w:rsidRDefault="00AF3C25" w:rsidP="00AF3C25">
      <w:pPr>
        <w:spacing w:line="276" w:lineRule="auto"/>
        <w:jc w:val="both"/>
        <w:rPr>
          <w:rFonts w:ascii="Times New Roman" w:hAnsi="Times New Roman"/>
          <w:szCs w:val="22"/>
          <w:lang w:val="sq-AL"/>
        </w:rPr>
      </w:pPr>
    </w:p>
    <w:p w14:paraId="36CF50BA" w14:textId="77777777" w:rsidR="00307228" w:rsidRPr="00936D4A" w:rsidRDefault="00307228" w:rsidP="00307228">
      <w:pPr>
        <w:pStyle w:val="Heading1"/>
        <w:spacing w:line="276" w:lineRule="auto"/>
        <w:jc w:val="both"/>
        <w:rPr>
          <w:rFonts w:ascii="Times New Roman" w:hAnsi="Times New Roman"/>
          <w:sz w:val="22"/>
          <w:szCs w:val="22"/>
          <w:lang w:val="sq-AL"/>
        </w:rPr>
      </w:pPr>
      <w:r w:rsidRPr="00936D4A">
        <w:rPr>
          <w:rFonts w:ascii="Times New Roman" w:hAnsi="Times New Roman"/>
          <w:sz w:val="22"/>
          <w:szCs w:val="22"/>
          <w:lang w:val="sq-AL"/>
        </w:rPr>
        <w:t>Vlerësimi i opsioneve/analizimi i ndikimeve</w:t>
      </w:r>
    </w:p>
    <w:p w14:paraId="4A58CDD4" w14:textId="77777777" w:rsidR="00307228" w:rsidRPr="00936D4A" w:rsidRDefault="00307228" w:rsidP="00307228">
      <w:pPr>
        <w:spacing w:line="276" w:lineRule="auto"/>
        <w:jc w:val="both"/>
        <w:rPr>
          <w:rFonts w:ascii="Times New Roman" w:hAnsi="Times New Roman"/>
          <w:szCs w:val="22"/>
          <w:lang w:val="sq-AL"/>
        </w:rPr>
      </w:pPr>
    </w:p>
    <w:p w14:paraId="4BDD2B30" w14:textId="77777777" w:rsidR="00307228" w:rsidRPr="00936D4A" w:rsidRDefault="00307228" w:rsidP="00307228">
      <w:pPr>
        <w:pStyle w:val="BodyText"/>
        <w:numPr>
          <w:ilvl w:val="0"/>
          <w:numId w:val="6"/>
        </w:numPr>
        <w:spacing w:after="0"/>
        <w:jc w:val="both"/>
        <w:rPr>
          <w:rFonts w:ascii="Times New Roman" w:hAnsi="Times New Roman"/>
          <w:i/>
          <w:lang w:val="sq-AL"/>
        </w:rPr>
      </w:pPr>
      <w:bookmarkStart w:id="6" w:name="_Hlk506916825"/>
      <w:r w:rsidRPr="00936D4A">
        <w:rPr>
          <w:rFonts w:ascii="Times New Roman" w:hAnsi="Times New Roman"/>
          <w:i/>
          <w:lang w:val="sq-AL"/>
        </w:rPr>
        <w:t>Identifikoni se kush preket.</w:t>
      </w:r>
    </w:p>
    <w:p w14:paraId="7ECE9CDC" w14:textId="77777777" w:rsidR="00307228" w:rsidRPr="00936D4A" w:rsidRDefault="00307228" w:rsidP="00307228">
      <w:pPr>
        <w:pStyle w:val="BodyText"/>
        <w:numPr>
          <w:ilvl w:val="0"/>
          <w:numId w:val="6"/>
        </w:numPr>
        <w:spacing w:after="0"/>
        <w:ind w:left="540" w:hanging="180"/>
        <w:jc w:val="both"/>
        <w:rPr>
          <w:rFonts w:ascii="Times New Roman" w:hAnsi="Times New Roman"/>
          <w:i/>
          <w:lang w:val="sq-AL"/>
        </w:rPr>
      </w:pPr>
      <w:r w:rsidRPr="00936D4A">
        <w:rPr>
          <w:rFonts w:ascii="Times New Roman" w:hAnsi="Times New Roman"/>
          <w:i/>
          <w:lang w:val="sq-AL"/>
        </w:rPr>
        <w:t>Identifikoni llojet e ndikimeve për secilin grup të prekur; bëni dallimin midis ndikimeve të drejtpërdrejta dhe jo të drejtpërdrejta.</w:t>
      </w:r>
    </w:p>
    <w:p w14:paraId="5764AE9D" w14:textId="77777777" w:rsidR="00307228" w:rsidRPr="00936D4A" w:rsidRDefault="00307228" w:rsidP="00307228">
      <w:pPr>
        <w:pStyle w:val="BodyText"/>
        <w:numPr>
          <w:ilvl w:val="0"/>
          <w:numId w:val="6"/>
        </w:numPr>
        <w:spacing w:after="0"/>
        <w:jc w:val="both"/>
        <w:rPr>
          <w:rFonts w:ascii="Times New Roman" w:hAnsi="Times New Roman"/>
          <w:i/>
          <w:lang w:val="sq-AL"/>
        </w:rPr>
      </w:pPr>
      <w:r w:rsidRPr="00936D4A">
        <w:rPr>
          <w:rFonts w:ascii="Times New Roman" w:hAnsi="Times New Roman"/>
          <w:i/>
          <w:lang w:val="sq-AL"/>
        </w:rPr>
        <w:t xml:space="preserve">Për ndikimet e drejtpërdrejta: </w:t>
      </w:r>
    </w:p>
    <w:p w14:paraId="4C8B9F44" w14:textId="77777777" w:rsidR="00307228" w:rsidRPr="00936D4A" w:rsidRDefault="00307228" w:rsidP="00307228">
      <w:pPr>
        <w:pStyle w:val="BodyText"/>
        <w:numPr>
          <w:ilvl w:val="1"/>
          <w:numId w:val="6"/>
        </w:numPr>
        <w:spacing w:after="0"/>
        <w:jc w:val="both"/>
        <w:rPr>
          <w:rFonts w:ascii="Times New Roman" w:hAnsi="Times New Roman"/>
          <w:i/>
          <w:lang w:val="sq-AL"/>
        </w:rPr>
      </w:pPr>
      <w:r w:rsidRPr="00936D4A">
        <w:rPr>
          <w:rFonts w:ascii="Times New Roman" w:hAnsi="Times New Roman"/>
          <w:i/>
          <w:lang w:val="sq-AL"/>
        </w:rPr>
        <w:t>Përshkruani nga ana cilësore ndikimet e drejtpërdrejta mbi grupet e prekura.</w:t>
      </w:r>
    </w:p>
    <w:p w14:paraId="2369D290" w14:textId="77777777" w:rsidR="00307228" w:rsidRPr="00936D4A" w:rsidRDefault="00307228" w:rsidP="00307228">
      <w:pPr>
        <w:pStyle w:val="BodyText"/>
        <w:numPr>
          <w:ilvl w:val="1"/>
          <w:numId w:val="6"/>
        </w:numPr>
        <w:spacing w:after="0"/>
        <w:jc w:val="both"/>
        <w:rPr>
          <w:rFonts w:ascii="Times New Roman" w:hAnsi="Times New Roman"/>
          <w:i/>
          <w:lang w:val="sq-AL"/>
        </w:rPr>
      </w:pPr>
      <w:r w:rsidRPr="00936D4A">
        <w:rPr>
          <w:rFonts w:ascii="Times New Roman" w:hAnsi="Times New Roman"/>
          <w:i/>
          <w:lang w:val="sq-AL"/>
        </w:rPr>
        <w:t>Analizoni nga ana sasiore ndikimet më të rëndësishme të drejtpërdrejta.</w:t>
      </w:r>
    </w:p>
    <w:p w14:paraId="2DBFB681" w14:textId="77777777" w:rsidR="00307228" w:rsidRPr="00936D4A" w:rsidRDefault="00307228" w:rsidP="00307228">
      <w:pPr>
        <w:pStyle w:val="BodyText"/>
        <w:numPr>
          <w:ilvl w:val="1"/>
          <w:numId w:val="6"/>
        </w:numPr>
        <w:spacing w:after="0"/>
        <w:jc w:val="both"/>
        <w:rPr>
          <w:rFonts w:ascii="Times New Roman" w:hAnsi="Times New Roman"/>
          <w:i/>
          <w:lang w:val="sq-AL"/>
        </w:rPr>
      </w:pPr>
      <w:r w:rsidRPr="00936D4A">
        <w:rPr>
          <w:rFonts w:ascii="Times New Roman" w:hAnsi="Times New Roman"/>
          <w:i/>
          <w:lang w:val="sq-AL"/>
        </w:rPr>
        <w:lastRenderedPageBreak/>
        <w:t>Përcaktoni vlerën monetare të ndikimeve më të rëndësishme të drejtpërdrejta aty ku është e mundur (shih aneksin 1/a për tabelën që mund të përdorni).</w:t>
      </w:r>
    </w:p>
    <w:p w14:paraId="2EC944B0" w14:textId="77777777" w:rsidR="00307228" w:rsidRPr="00936D4A" w:rsidRDefault="00307228" w:rsidP="00307228">
      <w:pPr>
        <w:pStyle w:val="BodyText"/>
        <w:numPr>
          <w:ilvl w:val="1"/>
          <w:numId w:val="6"/>
        </w:numPr>
        <w:spacing w:after="0"/>
        <w:jc w:val="both"/>
        <w:rPr>
          <w:rFonts w:ascii="Times New Roman" w:hAnsi="Times New Roman"/>
          <w:i/>
          <w:lang w:val="sq-AL"/>
        </w:rPr>
      </w:pPr>
      <w:r w:rsidRPr="00936D4A">
        <w:rPr>
          <w:rFonts w:ascii="Times New Roman" w:hAnsi="Times New Roman"/>
          <w:i/>
          <w:lang w:val="sq-AL"/>
        </w:rPr>
        <w:t>Analizoni ndikimin mbi ndërmarrjet e vogla dhe të mesme.</w:t>
      </w:r>
    </w:p>
    <w:p w14:paraId="7A5CD4E6" w14:textId="77777777" w:rsidR="00307228" w:rsidRPr="00936D4A" w:rsidRDefault="00307228" w:rsidP="00307228">
      <w:pPr>
        <w:pStyle w:val="BodyText"/>
        <w:numPr>
          <w:ilvl w:val="0"/>
          <w:numId w:val="6"/>
        </w:numPr>
        <w:spacing w:after="0"/>
        <w:jc w:val="both"/>
        <w:rPr>
          <w:rFonts w:ascii="Times New Roman" w:hAnsi="Times New Roman"/>
          <w:i/>
          <w:lang w:val="sq-AL"/>
        </w:rPr>
      </w:pPr>
      <w:r w:rsidRPr="00936D4A">
        <w:rPr>
          <w:rFonts w:ascii="Times New Roman" w:hAnsi="Times New Roman"/>
          <w:i/>
          <w:lang w:val="sq-AL"/>
        </w:rPr>
        <w:t>Për ndikimet jo të drejtpërdrejta:</w:t>
      </w:r>
    </w:p>
    <w:p w14:paraId="566067E6" w14:textId="77777777" w:rsidR="00307228" w:rsidRPr="00936D4A" w:rsidRDefault="00307228" w:rsidP="00307228">
      <w:pPr>
        <w:pStyle w:val="BodyText"/>
        <w:numPr>
          <w:ilvl w:val="1"/>
          <w:numId w:val="6"/>
        </w:numPr>
        <w:spacing w:after="0"/>
        <w:jc w:val="both"/>
        <w:rPr>
          <w:rFonts w:ascii="Times New Roman" w:hAnsi="Times New Roman"/>
          <w:i/>
          <w:lang w:val="sq-AL"/>
        </w:rPr>
      </w:pPr>
      <w:r w:rsidRPr="00936D4A">
        <w:rPr>
          <w:rFonts w:ascii="Times New Roman" w:hAnsi="Times New Roman"/>
          <w:i/>
          <w:lang w:val="sq-AL"/>
        </w:rPr>
        <w:t>Përshkruani nga ana cilësore ndikimet jo të drejtpërdrejta mbi grupet e prekura.</w:t>
      </w:r>
    </w:p>
    <w:p w14:paraId="4B7ED592" w14:textId="77777777" w:rsidR="00307228" w:rsidRPr="00936D4A" w:rsidRDefault="00307228" w:rsidP="00307228">
      <w:pPr>
        <w:pStyle w:val="BodyText"/>
        <w:numPr>
          <w:ilvl w:val="1"/>
          <w:numId w:val="6"/>
        </w:numPr>
        <w:spacing w:after="0"/>
        <w:jc w:val="both"/>
        <w:rPr>
          <w:rFonts w:ascii="Times New Roman" w:hAnsi="Times New Roman"/>
          <w:i/>
          <w:lang w:val="sq-AL"/>
        </w:rPr>
      </w:pPr>
      <w:r w:rsidRPr="00936D4A">
        <w:rPr>
          <w:rFonts w:ascii="Times New Roman" w:hAnsi="Times New Roman"/>
          <w:i/>
          <w:lang w:val="sq-AL"/>
        </w:rPr>
        <w:t>Analizoni ndikimin mbi konkurrencën.</w:t>
      </w:r>
    </w:p>
    <w:p w14:paraId="5BD414E9" w14:textId="77777777" w:rsidR="00307228" w:rsidRPr="00936D4A" w:rsidRDefault="00307228" w:rsidP="00307228">
      <w:pPr>
        <w:pStyle w:val="BodyText"/>
        <w:numPr>
          <w:ilvl w:val="0"/>
          <w:numId w:val="6"/>
        </w:numPr>
        <w:spacing w:after="0"/>
        <w:jc w:val="both"/>
        <w:rPr>
          <w:rFonts w:ascii="Times New Roman" w:hAnsi="Times New Roman"/>
          <w:i/>
          <w:lang w:val="sq-AL"/>
        </w:rPr>
      </w:pPr>
      <w:r w:rsidRPr="00936D4A">
        <w:rPr>
          <w:rFonts w:ascii="Times New Roman" w:hAnsi="Times New Roman"/>
          <w:i/>
          <w:lang w:val="sq-AL"/>
        </w:rPr>
        <w:t>Diskutoni kufizimin e analizës:</w:t>
      </w:r>
    </w:p>
    <w:p w14:paraId="7233046F" w14:textId="77777777" w:rsidR="00307228" w:rsidRPr="00936D4A" w:rsidRDefault="00307228" w:rsidP="00307228">
      <w:pPr>
        <w:pStyle w:val="BodyText"/>
        <w:numPr>
          <w:ilvl w:val="1"/>
          <w:numId w:val="6"/>
        </w:numPr>
        <w:spacing w:after="0"/>
        <w:jc w:val="both"/>
        <w:rPr>
          <w:rFonts w:ascii="Times New Roman" w:hAnsi="Times New Roman"/>
          <w:i/>
          <w:lang w:val="sq-AL"/>
        </w:rPr>
      </w:pPr>
      <w:r w:rsidRPr="00936D4A">
        <w:rPr>
          <w:rFonts w:ascii="Times New Roman" w:hAnsi="Times New Roman"/>
          <w:i/>
          <w:lang w:val="sq-AL"/>
        </w:rPr>
        <w:t>Jepni supozimet në të cilat janë bazuar parashikimet dhe rreziqet, të cilave ato u nënshtrohen.</w:t>
      </w:r>
    </w:p>
    <w:p w14:paraId="2A3E15B4" w14:textId="77777777" w:rsidR="00307228" w:rsidRPr="00936D4A" w:rsidRDefault="00307228" w:rsidP="00307228">
      <w:pPr>
        <w:pStyle w:val="BodyText"/>
        <w:numPr>
          <w:ilvl w:val="1"/>
          <w:numId w:val="6"/>
        </w:numPr>
        <w:spacing w:after="0"/>
        <w:jc w:val="both"/>
        <w:rPr>
          <w:rFonts w:ascii="Times New Roman" w:hAnsi="Times New Roman"/>
          <w:i/>
          <w:lang w:val="sq-AL"/>
        </w:rPr>
      </w:pPr>
      <w:r w:rsidRPr="00936D4A">
        <w:rPr>
          <w:rFonts w:ascii="Times New Roman" w:hAnsi="Times New Roman"/>
          <w:i/>
          <w:lang w:val="sq-AL"/>
        </w:rPr>
        <w:t>Tregoni sa të forta, të pavarura dhe të rëndësishme janë provat që mbështesin supozimet.</w:t>
      </w:r>
    </w:p>
    <w:p w14:paraId="2AD36C24" w14:textId="77777777" w:rsidR="00307228" w:rsidRPr="00936D4A" w:rsidRDefault="00307228" w:rsidP="00307228">
      <w:pPr>
        <w:pStyle w:val="BodyText"/>
        <w:numPr>
          <w:ilvl w:val="1"/>
          <w:numId w:val="6"/>
        </w:numPr>
        <w:spacing w:after="0"/>
        <w:jc w:val="both"/>
        <w:rPr>
          <w:rFonts w:ascii="Times New Roman" w:hAnsi="Times New Roman"/>
          <w:i/>
          <w:lang w:val="sq-AL"/>
        </w:rPr>
      </w:pPr>
      <w:r w:rsidRPr="00936D4A">
        <w:rPr>
          <w:rFonts w:ascii="Times New Roman" w:hAnsi="Times New Roman"/>
          <w:i/>
          <w:lang w:val="sq-AL"/>
        </w:rPr>
        <w:t>Tregoni se çfarë mund të pengojë realizimin e përfitimeve, të rrisë kostot ose të sjellë pasoja të papritura.</w:t>
      </w:r>
    </w:p>
    <w:p w14:paraId="0BE85B13" w14:textId="77777777" w:rsidR="00307228" w:rsidRPr="00936D4A" w:rsidRDefault="00307228" w:rsidP="00307228">
      <w:pPr>
        <w:pStyle w:val="BodyText"/>
        <w:numPr>
          <w:ilvl w:val="0"/>
          <w:numId w:val="6"/>
        </w:numPr>
        <w:spacing w:after="0"/>
        <w:jc w:val="both"/>
        <w:rPr>
          <w:rFonts w:ascii="Times New Roman" w:hAnsi="Times New Roman"/>
          <w:i/>
          <w:lang w:val="sq-AL"/>
        </w:rPr>
      </w:pPr>
      <w:r w:rsidRPr="00936D4A">
        <w:rPr>
          <w:rFonts w:ascii="Times New Roman" w:hAnsi="Times New Roman"/>
          <w:i/>
          <w:lang w:val="sq-AL"/>
        </w:rPr>
        <w:t>Përmblidhni vlerësimin e opsioneve:</w:t>
      </w:r>
    </w:p>
    <w:p w14:paraId="6BFAB201" w14:textId="77777777" w:rsidR="00307228" w:rsidRPr="00936D4A" w:rsidRDefault="00307228" w:rsidP="00307228">
      <w:pPr>
        <w:pStyle w:val="BodyText"/>
        <w:numPr>
          <w:ilvl w:val="1"/>
          <w:numId w:val="6"/>
        </w:numPr>
        <w:spacing w:after="0"/>
        <w:jc w:val="both"/>
        <w:rPr>
          <w:rFonts w:ascii="Times New Roman" w:hAnsi="Times New Roman"/>
          <w:i/>
          <w:lang w:val="sq-AL"/>
        </w:rPr>
      </w:pPr>
      <w:r w:rsidRPr="00936D4A">
        <w:rPr>
          <w:rFonts w:ascii="Times New Roman" w:hAnsi="Times New Roman"/>
          <w:i/>
          <w:lang w:val="sq-AL"/>
        </w:rPr>
        <w:t xml:space="preserve"> Paraqisni një pasqyrë përmbledhëse të të gjitha ndikimeve të opsioneve të analizuara.</w:t>
      </w:r>
    </w:p>
    <w:p w14:paraId="0B8BC2DB" w14:textId="77777777" w:rsidR="00307228" w:rsidRPr="00936D4A" w:rsidRDefault="00307228" w:rsidP="00307228">
      <w:pPr>
        <w:pStyle w:val="BodyText"/>
        <w:numPr>
          <w:ilvl w:val="1"/>
          <w:numId w:val="6"/>
        </w:numPr>
        <w:spacing w:after="0"/>
        <w:jc w:val="both"/>
        <w:rPr>
          <w:rFonts w:ascii="Times New Roman" w:hAnsi="Times New Roman"/>
          <w:i/>
          <w:lang w:val="sq-AL"/>
        </w:rPr>
      </w:pPr>
      <w:r w:rsidRPr="00936D4A">
        <w:rPr>
          <w:rFonts w:ascii="Times New Roman" w:hAnsi="Times New Roman"/>
          <w:i/>
          <w:lang w:val="sq-AL"/>
        </w:rPr>
        <w:t>Shpjegoni se si ndikimet e të gjitha opsioneve të analizuara krahasohen me njëra-tjetrën.</w:t>
      </w:r>
    </w:p>
    <w:p w14:paraId="0BBF1405" w14:textId="77777777" w:rsidR="00307228" w:rsidRPr="00936D4A" w:rsidRDefault="00307228" w:rsidP="00307228">
      <w:pPr>
        <w:pStyle w:val="BodyText"/>
        <w:numPr>
          <w:ilvl w:val="1"/>
          <w:numId w:val="6"/>
        </w:numPr>
        <w:spacing w:after="0"/>
        <w:jc w:val="both"/>
        <w:rPr>
          <w:rFonts w:ascii="Times New Roman" w:hAnsi="Times New Roman"/>
          <w:i/>
          <w:szCs w:val="22"/>
          <w:lang w:val="sq-AL"/>
        </w:rPr>
      </w:pPr>
      <w:r w:rsidRPr="00936D4A">
        <w:rPr>
          <w:rFonts w:ascii="Times New Roman" w:hAnsi="Times New Roman"/>
          <w:i/>
          <w:lang w:val="sq-AL"/>
        </w:rPr>
        <w:t>Paraqisni përllogaritjet më të mira të përgjithshme neto të ndikimit me vlerë monetare të përcaktuar për çdo opsion (shih aneksin 1/b për tabelën që mund të përdorni).</w:t>
      </w:r>
    </w:p>
    <w:p w14:paraId="3C6FA9BB" w14:textId="77777777" w:rsidR="00307228" w:rsidRPr="00936D4A" w:rsidRDefault="00307228" w:rsidP="00307228">
      <w:pPr>
        <w:pStyle w:val="BodyText"/>
        <w:spacing w:after="0" w:line="276" w:lineRule="auto"/>
        <w:jc w:val="both"/>
        <w:rPr>
          <w:rFonts w:ascii="Times New Roman" w:hAnsi="Times New Roman"/>
          <w:i/>
          <w:szCs w:val="22"/>
          <w:lang w:val="sq-AL"/>
        </w:rPr>
      </w:pPr>
    </w:p>
    <w:p w14:paraId="22CF4154" w14:textId="5C4EA50C" w:rsidR="00307228" w:rsidRPr="00936D4A" w:rsidRDefault="00307228" w:rsidP="00307228">
      <w:pPr>
        <w:spacing w:line="276" w:lineRule="auto"/>
        <w:jc w:val="both"/>
        <w:rPr>
          <w:rFonts w:ascii="Times New Roman" w:hAnsi="Times New Roman"/>
          <w:sz w:val="24"/>
          <w:szCs w:val="24"/>
          <w:lang w:val="sq-AL" w:bidi="en-US"/>
        </w:rPr>
      </w:pPr>
      <w:bookmarkStart w:id="7" w:name="_Hlk506917230"/>
      <w:bookmarkEnd w:id="6"/>
      <w:r w:rsidRPr="00936D4A">
        <w:rPr>
          <w:rFonts w:ascii="Times New Roman" w:hAnsi="Times New Roman"/>
          <w:sz w:val="24"/>
          <w:szCs w:val="24"/>
          <w:lang w:val="sq-AL" w:bidi="en-US"/>
        </w:rPr>
        <w:t xml:space="preserve">Nga </w:t>
      </w:r>
      <w:r w:rsidR="00862181">
        <w:rPr>
          <w:rFonts w:ascii="Times New Roman" w:hAnsi="Times New Roman"/>
          <w:sz w:val="24"/>
          <w:szCs w:val="24"/>
          <w:lang w:val="sq-AL" w:bidi="en-US"/>
        </w:rPr>
        <w:t>opsioni i preferuar</w:t>
      </w:r>
      <w:r w:rsidRPr="00936D4A">
        <w:rPr>
          <w:rFonts w:ascii="Times New Roman" w:hAnsi="Times New Roman"/>
          <w:sz w:val="24"/>
          <w:szCs w:val="24"/>
          <w:lang w:val="sq-AL" w:bidi="en-US"/>
        </w:rPr>
        <w:t xml:space="preserve"> preken 2 grupe interesi:</w:t>
      </w:r>
    </w:p>
    <w:p w14:paraId="0409F78E" w14:textId="77777777" w:rsidR="00307228" w:rsidRPr="00936D4A" w:rsidRDefault="00307228" w:rsidP="00307228">
      <w:pPr>
        <w:spacing w:line="276" w:lineRule="auto"/>
        <w:jc w:val="both"/>
        <w:rPr>
          <w:rFonts w:ascii="Times New Roman" w:hAnsi="Times New Roman"/>
          <w:sz w:val="24"/>
          <w:szCs w:val="24"/>
          <w:lang w:val="sq-AL" w:bidi="en-US"/>
        </w:rPr>
      </w:pPr>
    </w:p>
    <w:p w14:paraId="0D6AB35E" w14:textId="77777777" w:rsidR="00307228" w:rsidRPr="00936D4A" w:rsidRDefault="00307228" w:rsidP="00307228">
      <w:pPr>
        <w:numPr>
          <w:ilvl w:val="0"/>
          <w:numId w:val="18"/>
        </w:numPr>
        <w:spacing w:line="276" w:lineRule="auto"/>
        <w:jc w:val="both"/>
        <w:rPr>
          <w:rFonts w:ascii="Times New Roman" w:hAnsi="Times New Roman"/>
          <w:b/>
          <w:sz w:val="24"/>
          <w:szCs w:val="24"/>
          <w:u w:val="single"/>
          <w:lang w:val="sq-AL" w:bidi="en-US"/>
        </w:rPr>
      </w:pPr>
      <w:r w:rsidRPr="00936D4A">
        <w:rPr>
          <w:rFonts w:ascii="Times New Roman" w:hAnsi="Times New Roman"/>
          <w:b/>
          <w:sz w:val="24"/>
          <w:szCs w:val="24"/>
          <w:u w:val="single"/>
          <w:lang w:val="sq-AL" w:bidi="en-US"/>
        </w:rPr>
        <w:t>Qytetarët</w:t>
      </w:r>
    </w:p>
    <w:p w14:paraId="516FDA24" w14:textId="77777777" w:rsidR="00307228" w:rsidRPr="00936D4A" w:rsidRDefault="00307228" w:rsidP="00307228">
      <w:pPr>
        <w:spacing w:line="276" w:lineRule="auto"/>
        <w:jc w:val="both"/>
        <w:rPr>
          <w:rFonts w:ascii="Times New Roman" w:hAnsi="Times New Roman"/>
          <w:b/>
          <w:sz w:val="24"/>
          <w:szCs w:val="24"/>
          <w:u w:val="single"/>
          <w:lang w:val="sq-AL" w:bidi="en-US"/>
        </w:rPr>
      </w:pPr>
    </w:p>
    <w:p w14:paraId="4B106B5F" w14:textId="5F03B6E3" w:rsidR="00307228" w:rsidRPr="00936D4A" w:rsidRDefault="00307228" w:rsidP="00307228">
      <w:pPr>
        <w:numPr>
          <w:ilvl w:val="0"/>
          <w:numId w:val="18"/>
        </w:numPr>
        <w:spacing w:line="276" w:lineRule="auto"/>
        <w:jc w:val="both"/>
        <w:rPr>
          <w:rFonts w:ascii="Times New Roman" w:hAnsi="Times New Roman"/>
          <w:b/>
          <w:i/>
          <w:sz w:val="24"/>
          <w:szCs w:val="24"/>
          <w:u w:val="single"/>
          <w:lang w:val="sq-AL"/>
        </w:rPr>
      </w:pPr>
      <w:r w:rsidRPr="00936D4A">
        <w:rPr>
          <w:rFonts w:ascii="Times New Roman" w:hAnsi="Times New Roman"/>
          <w:b/>
          <w:sz w:val="24"/>
          <w:szCs w:val="24"/>
          <w:u w:val="single"/>
          <w:lang w:val="sq-AL" w:bidi="en-US"/>
        </w:rPr>
        <w:t>Biznesi (shoqëritë e sigurimi</w:t>
      </w:r>
      <w:r w:rsidR="00925EB6">
        <w:rPr>
          <w:rFonts w:ascii="Times New Roman" w:hAnsi="Times New Roman"/>
          <w:b/>
          <w:sz w:val="24"/>
          <w:szCs w:val="24"/>
          <w:u w:val="single"/>
          <w:lang w:val="sq-AL" w:bidi="en-US"/>
        </w:rPr>
        <w:t>t, Byroja Shqiptare e Sigurimit</w:t>
      </w:r>
      <w:r w:rsidRPr="00936D4A">
        <w:rPr>
          <w:rFonts w:ascii="Times New Roman" w:hAnsi="Times New Roman"/>
          <w:b/>
          <w:sz w:val="24"/>
          <w:szCs w:val="24"/>
          <w:u w:val="single"/>
          <w:lang w:val="sq-AL" w:bidi="en-US"/>
        </w:rPr>
        <w:t>)</w:t>
      </w:r>
    </w:p>
    <w:p w14:paraId="4FF4029D" w14:textId="77777777" w:rsidR="00307228" w:rsidRPr="00936D4A" w:rsidRDefault="00307228" w:rsidP="00307228">
      <w:pPr>
        <w:spacing w:line="276" w:lineRule="auto"/>
        <w:ind w:firstLine="360"/>
        <w:jc w:val="both"/>
        <w:rPr>
          <w:rFonts w:ascii="Times New Roman" w:hAnsi="Times New Roman"/>
          <w:b/>
          <w:sz w:val="24"/>
          <w:szCs w:val="24"/>
          <w:u w:val="single"/>
          <w:lang w:val="sq-AL"/>
        </w:rPr>
      </w:pPr>
    </w:p>
    <w:p w14:paraId="5F15187A" w14:textId="71A7EC37" w:rsidR="00307228" w:rsidRPr="00936D4A" w:rsidRDefault="00307228" w:rsidP="00307228">
      <w:pPr>
        <w:spacing w:line="276" w:lineRule="auto"/>
        <w:jc w:val="both"/>
        <w:rPr>
          <w:rFonts w:ascii="Times New Roman" w:hAnsi="Times New Roman"/>
          <w:bCs/>
          <w:iCs/>
          <w:sz w:val="24"/>
          <w:szCs w:val="24"/>
          <w:u w:val="single"/>
          <w:lang w:val="sq-AL" w:bidi="en-US"/>
        </w:rPr>
      </w:pPr>
      <w:r w:rsidRPr="00925EB6">
        <w:rPr>
          <w:rFonts w:ascii="Times New Roman" w:hAnsi="Times New Roman"/>
          <w:bCs/>
          <w:iCs/>
          <w:sz w:val="24"/>
          <w:szCs w:val="24"/>
          <w:lang w:val="sq-AL" w:bidi="en-US"/>
        </w:rPr>
        <w:t xml:space="preserve">Qytetarët, në cilësinë e pronarit të mjeteve të transportit, në cilësinë e pasagjerit ose të dëmtuarit të përfshirë në një aksident vuajnë pasojat e mungesës së një baze ligjore që i përshtatet zhvillimeve të tregut, përfshirë këtu </w:t>
      </w:r>
      <w:r w:rsidR="00925EB6">
        <w:rPr>
          <w:rFonts w:ascii="Times New Roman" w:hAnsi="Times New Roman"/>
          <w:bCs/>
          <w:iCs/>
          <w:sz w:val="24"/>
          <w:szCs w:val="24"/>
          <w:lang w:val="sq-AL" w:bidi="en-US"/>
        </w:rPr>
        <w:t>ndryshimet e shpeshta t</w:t>
      </w:r>
      <w:r w:rsidR="006261AB">
        <w:rPr>
          <w:rFonts w:ascii="Times New Roman" w:hAnsi="Times New Roman"/>
          <w:bCs/>
          <w:iCs/>
          <w:sz w:val="24"/>
          <w:szCs w:val="24"/>
          <w:lang w:val="sq-AL" w:bidi="en-US"/>
        </w:rPr>
        <w:t>ë</w:t>
      </w:r>
      <w:r w:rsidR="00925EB6">
        <w:rPr>
          <w:rFonts w:ascii="Times New Roman" w:hAnsi="Times New Roman"/>
          <w:bCs/>
          <w:iCs/>
          <w:sz w:val="24"/>
          <w:szCs w:val="24"/>
          <w:lang w:val="sq-AL" w:bidi="en-US"/>
        </w:rPr>
        <w:t xml:space="preserve"> primit t</w:t>
      </w:r>
      <w:r w:rsidR="006261AB">
        <w:rPr>
          <w:rFonts w:ascii="Times New Roman" w:hAnsi="Times New Roman"/>
          <w:bCs/>
          <w:iCs/>
          <w:sz w:val="24"/>
          <w:szCs w:val="24"/>
          <w:lang w:val="sq-AL" w:bidi="en-US"/>
        </w:rPr>
        <w:t>ë</w:t>
      </w:r>
      <w:r w:rsidR="00925EB6">
        <w:rPr>
          <w:rFonts w:ascii="Times New Roman" w:hAnsi="Times New Roman"/>
          <w:bCs/>
          <w:iCs/>
          <w:sz w:val="24"/>
          <w:szCs w:val="24"/>
          <w:lang w:val="sq-AL" w:bidi="en-US"/>
        </w:rPr>
        <w:t xml:space="preserve"> sigurimit, rregullimin e afatit t</w:t>
      </w:r>
      <w:r w:rsidR="006261AB">
        <w:rPr>
          <w:rFonts w:ascii="Times New Roman" w:hAnsi="Times New Roman"/>
          <w:bCs/>
          <w:iCs/>
          <w:sz w:val="24"/>
          <w:szCs w:val="24"/>
          <w:lang w:val="sq-AL" w:bidi="en-US"/>
        </w:rPr>
        <w:t>ë</w:t>
      </w:r>
      <w:r w:rsidR="00925EB6">
        <w:rPr>
          <w:rFonts w:ascii="Times New Roman" w:hAnsi="Times New Roman"/>
          <w:bCs/>
          <w:iCs/>
          <w:sz w:val="24"/>
          <w:szCs w:val="24"/>
          <w:lang w:val="sq-AL" w:bidi="en-US"/>
        </w:rPr>
        <w:t xml:space="preserve"> trajtimit t</w:t>
      </w:r>
      <w:r w:rsidR="006261AB">
        <w:rPr>
          <w:rFonts w:ascii="Times New Roman" w:hAnsi="Times New Roman"/>
          <w:bCs/>
          <w:iCs/>
          <w:sz w:val="24"/>
          <w:szCs w:val="24"/>
          <w:lang w:val="sq-AL" w:bidi="en-US"/>
        </w:rPr>
        <w:t>ë</w:t>
      </w:r>
      <w:r w:rsidR="00925EB6">
        <w:rPr>
          <w:rFonts w:ascii="Times New Roman" w:hAnsi="Times New Roman"/>
          <w:bCs/>
          <w:iCs/>
          <w:sz w:val="24"/>
          <w:szCs w:val="24"/>
          <w:lang w:val="sq-AL" w:bidi="en-US"/>
        </w:rPr>
        <w:t xml:space="preserve"> d</w:t>
      </w:r>
      <w:r w:rsidR="006261AB">
        <w:rPr>
          <w:rFonts w:ascii="Times New Roman" w:hAnsi="Times New Roman"/>
          <w:bCs/>
          <w:iCs/>
          <w:sz w:val="24"/>
          <w:szCs w:val="24"/>
          <w:lang w:val="sq-AL" w:bidi="en-US"/>
        </w:rPr>
        <w:t>ë</w:t>
      </w:r>
      <w:r w:rsidR="00925EB6">
        <w:rPr>
          <w:rFonts w:ascii="Times New Roman" w:hAnsi="Times New Roman"/>
          <w:bCs/>
          <w:iCs/>
          <w:sz w:val="24"/>
          <w:szCs w:val="24"/>
          <w:lang w:val="sq-AL" w:bidi="en-US"/>
        </w:rPr>
        <w:t>mshp</w:t>
      </w:r>
      <w:r w:rsidR="006261AB">
        <w:rPr>
          <w:rFonts w:ascii="Times New Roman" w:hAnsi="Times New Roman"/>
          <w:bCs/>
          <w:iCs/>
          <w:sz w:val="24"/>
          <w:szCs w:val="24"/>
          <w:lang w:val="sq-AL" w:bidi="en-US"/>
        </w:rPr>
        <w:t>ë</w:t>
      </w:r>
      <w:r w:rsidR="00925EB6">
        <w:rPr>
          <w:rFonts w:ascii="Times New Roman" w:hAnsi="Times New Roman"/>
          <w:bCs/>
          <w:iCs/>
          <w:sz w:val="24"/>
          <w:szCs w:val="24"/>
          <w:lang w:val="sq-AL" w:bidi="en-US"/>
        </w:rPr>
        <w:t>rblimit dhe pages</w:t>
      </w:r>
      <w:r w:rsidR="006261AB">
        <w:rPr>
          <w:rFonts w:ascii="Times New Roman" w:hAnsi="Times New Roman"/>
          <w:bCs/>
          <w:iCs/>
          <w:sz w:val="24"/>
          <w:szCs w:val="24"/>
          <w:lang w:val="sq-AL" w:bidi="en-US"/>
        </w:rPr>
        <w:t>ë</w:t>
      </w:r>
      <w:r w:rsidR="00925EB6">
        <w:rPr>
          <w:rFonts w:ascii="Times New Roman" w:hAnsi="Times New Roman"/>
          <w:bCs/>
          <w:iCs/>
          <w:sz w:val="24"/>
          <w:szCs w:val="24"/>
          <w:lang w:val="sq-AL" w:bidi="en-US"/>
        </w:rPr>
        <w:t>s s</w:t>
      </w:r>
      <w:r w:rsidR="006261AB">
        <w:rPr>
          <w:rFonts w:ascii="Times New Roman" w:hAnsi="Times New Roman"/>
          <w:bCs/>
          <w:iCs/>
          <w:sz w:val="24"/>
          <w:szCs w:val="24"/>
          <w:lang w:val="sq-AL" w:bidi="en-US"/>
        </w:rPr>
        <w:t>ë</w:t>
      </w:r>
      <w:r w:rsidR="00925EB6">
        <w:rPr>
          <w:rFonts w:ascii="Times New Roman" w:hAnsi="Times New Roman"/>
          <w:bCs/>
          <w:iCs/>
          <w:sz w:val="24"/>
          <w:szCs w:val="24"/>
          <w:lang w:val="sq-AL" w:bidi="en-US"/>
        </w:rPr>
        <w:t xml:space="preserve"> saj.</w:t>
      </w:r>
    </w:p>
    <w:p w14:paraId="4758D92F" w14:textId="77777777" w:rsidR="00307228" w:rsidRPr="00936D4A" w:rsidRDefault="00307228" w:rsidP="00307228">
      <w:pPr>
        <w:spacing w:line="276" w:lineRule="auto"/>
        <w:ind w:firstLine="360"/>
        <w:jc w:val="both"/>
        <w:rPr>
          <w:rFonts w:ascii="Times New Roman" w:hAnsi="Times New Roman"/>
          <w:bCs/>
          <w:iCs/>
          <w:sz w:val="24"/>
          <w:szCs w:val="24"/>
          <w:lang w:val="sq-AL" w:bidi="en-US"/>
        </w:rPr>
      </w:pPr>
    </w:p>
    <w:p w14:paraId="6BABBB7C" w14:textId="6EB65955" w:rsidR="00307228" w:rsidRDefault="00925EB6" w:rsidP="00307228">
      <w:pPr>
        <w:pStyle w:val="BodyText"/>
        <w:spacing w:after="0" w:line="276" w:lineRule="auto"/>
        <w:jc w:val="both"/>
        <w:rPr>
          <w:rFonts w:ascii="Times New Roman" w:hAnsi="Times New Roman"/>
          <w:bCs/>
          <w:iCs/>
          <w:sz w:val="24"/>
          <w:szCs w:val="24"/>
          <w:lang w:val="sq-AL" w:bidi="en-US"/>
        </w:rPr>
      </w:pPr>
      <w:r>
        <w:rPr>
          <w:rFonts w:ascii="Times New Roman" w:hAnsi="Times New Roman"/>
          <w:bCs/>
          <w:iCs/>
          <w:sz w:val="24"/>
          <w:szCs w:val="24"/>
          <w:lang w:val="sq-AL" w:bidi="en-US"/>
        </w:rPr>
        <w:t>Mungesa e nj</w:t>
      </w:r>
      <w:r w:rsidR="006261AB">
        <w:rPr>
          <w:rFonts w:ascii="Times New Roman" w:hAnsi="Times New Roman"/>
          <w:bCs/>
          <w:iCs/>
          <w:sz w:val="24"/>
          <w:szCs w:val="24"/>
          <w:lang w:val="sq-AL" w:bidi="en-US"/>
        </w:rPr>
        <w:t>ë</w:t>
      </w:r>
      <w:r>
        <w:rPr>
          <w:rFonts w:ascii="Times New Roman" w:hAnsi="Times New Roman"/>
          <w:bCs/>
          <w:iCs/>
          <w:sz w:val="24"/>
          <w:szCs w:val="24"/>
          <w:lang w:val="sq-AL" w:bidi="en-US"/>
        </w:rPr>
        <w:t xml:space="preserve"> baze ligjore q</w:t>
      </w:r>
      <w:r w:rsidR="006261AB">
        <w:rPr>
          <w:rFonts w:ascii="Times New Roman" w:hAnsi="Times New Roman"/>
          <w:bCs/>
          <w:iCs/>
          <w:sz w:val="24"/>
          <w:szCs w:val="24"/>
          <w:lang w:val="sq-AL" w:bidi="en-US"/>
        </w:rPr>
        <w:t>ë</w:t>
      </w:r>
      <w:r>
        <w:rPr>
          <w:rFonts w:ascii="Times New Roman" w:hAnsi="Times New Roman"/>
          <w:bCs/>
          <w:iCs/>
          <w:sz w:val="24"/>
          <w:szCs w:val="24"/>
          <w:lang w:val="sq-AL" w:bidi="en-US"/>
        </w:rPr>
        <w:t xml:space="preserve"> i p</w:t>
      </w:r>
      <w:r w:rsidR="006261AB">
        <w:rPr>
          <w:rFonts w:ascii="Times New Roman" w:hAnsi="Times New Roman"/>
          <w:bCs/>
          <w:iCs/>
          <w:sz w:val="24"/>
          <w:szCs w:val="24"/>
          <w:lang w:val="sq-AL" w:bidi="en-US"/>
        </w:rPr>
        <w:t>ë</w:t>
      </w:r>
      <w:r>
        <w:rPr>
          <w:rFonts w:ascii="Times New Roman" w:hAnsi="Times New Roman"/>
          <w:bCs/>
          <w:iCs/>
          <w:sz w:val="24"/>
          <w:szCs w:val="24"/>
          <w:lang w:val="sq-AL" w:bidi="en-US"/>
        </w:rPr>
        <w:t>rshtatet zhvillimeve t</w:t>
      </w:r>
      <w:r w:rsidR="006261AB">
        <w:rPr>
          <w:rFonts w:ascii="Times New Roman" w:hAnsi="Times New Roman"/>
          <w:bCs/>
          <w:iCs/>
          <w:sz w:val="24"/>
          <w:szCs w:val="24"/>
          <w:lang w:val="sq-AL" w:bidi="en-US"/>
        </w:rPr>
        <w:t>ë</w:t>
      </w:r>
      <w:r>
        <w:rPr>
          <w:rFonts w:ascii="Times New Roman" w:hAnsi="Times New Roman"/>
          <w:bCs/>
          <w:iCs/>
          <w:sz w:val="24"/>
          <w:szCs w:val="24"/>
          <w:lang w:val="sq-AL" w:bidi="en-US"/>
        </w:rPr>
        <w:t xml:space="preserve"> tregut, prek dhe Shoqëritë e sigurimit, </w:t>
      </w:r>
      <w:r w:rsidR="00307228" w:rsidRPr="00936D4A">
        <w:rPr>
          <w:rFonts w:ascii="Times New Roman" w:hAnsi="Times New Roman"/>
          <w:bCs/>
          <w:iCs/>
          <w:sz w:val="24"/>
          <w:szCs w:val="24"/>
          <w:lang w:val="sq-AL" w:bidi="en-US"/>
        </w:rPr>
        <w:t xml:space="preserve">subjektet që veprojnë në tregun e sigurimeve, si </w:t>
      </w:r>
      <w:r>
        <w:rPr>
          <w:rFonts w:ascii="Times New Roman" w:hAnsi="Times New Roman"/>
          <w:bCs/>
          <w:iCs/>
          <w:sz w:val="24"/>
          <w:szCs w:val="24"/>
          <w:lang w:val="sq-AL" w:bidi="en-US"/>
        </w:rPr>
        <w:t xml:space="preserve">dhe </w:t>
      </w:r>
      <w:r w:rsidRPr="00936D4A">
        <w:rPr>
          <w:rFonts w:ascii="Times New Roman" w:hAnsi="Times New Roman"/>
          <w:bCs/>
          <w:iCs/>
          <w:sz w:val="24"/>
          <w:szCs w:val="24"/>
          <w:lang w:val="sq-AL" w:bidi="en-US"/>
        </w:rPr>
        <w:t>Byro</w:t>
      </w:r>
      <w:r>
        <w:rPr>
          <w:rFonts w:ascii="Times New Roman" w:hAnsi="Times New Roman"/>
          <w:bCs/>
          <w:iCs/>
          <w:sz w:val="24"/>
          <w:szCs w:val="24"/>
          <w:lang w:val="sq-AL" w:bidi="en-US"/>
        </w:rPr>
        <w:t>n</w:t>
      </w:r>
      <w:r w:rsidRPr="00936D4A">
        <w:rPr>
          <w:rFonts w:ascii="Times New Roman" w:hAnsi="Times New Roman"/>
          <w:bCs/>
          <w:iCs/>
          <w:sz w:val="24"/>
          <w:szCs w:val="24"/>
          <w:lang w:val="sq-AL" w:bidi="en-US"/>
        </w:rPr>
        <w:t>ë Shqiptare të Sigurimi</w:t>
      </w:r>
      <w:r>
        <w:rPr>
          <w:rFonts w:ascii="Times New Roman" w:hAnsi="Times New Roman"/>
          <w:bCs/>
          <w:iCs/>
          <w:sz w:val="24"/>
          <w:szCs w:val="24"/>
          <w:lang w:val="sq-AL" w:bidi="en-US"/>
        </w:rPr>
        <w:t>t.</w:t>
      </w:r>
    </w:p>
    <w:p w14:paraId="3EF19449" w14:textId="77777777" w:rsidR="00925EB6" w:rsidRPr="00936D4A" w:rsidRDefault="00925EB6" w:rsidP="00307228">
      <w:pPr>
        <w:pStyle w:val="BodyText"/>
        <w:spacing w:after="0" w:line="276" w:lineRule="auto"/>
        <w:jc w:val="both"/>
        <w:rPr>
          <w:rFonts w:ascii="Times New Roman" w:hAnsi="Times New Roman"/>
          <w:b/>
          <w:i/>
          <w:iCs/>
          <w:sz w:val="24"/>
          <w:szCs w:val="24"/>
          <w:u w:val="single"/>
          <w:lang w:val="sq-AL" w:bidi="en-US"/>
        </w:rPr>
      </w:pPr>
    </w:p>
    <w:p w14:paraId="364473C4" w14:textId="77777777" w:rsidR="00307228" w:rsidRPr="00936D4A" w:rsidRDefault="00307228" w:rsidP="00307228">
      <w:pPr>
        <w:pStyle w:val="BodyText"/>
        <w:spacing w:after="0" w:line="276" w:lineRule="auto"/>
        <w:jc w:val="both"/>
        <w:rPr>
          <w:rFonts w:ascii="Times New Roman" w:hAnsi="Times New Roman"/>
          <w:b/>
          <w:i/>
          <w:iCs/>
          <w:sz w:val="24"/>
          <w:szCs w:val="24"/>
          <w:u w:val="single"/>
          <w:lang w:val="sq-AL" w:bidi="en-US"/>
        </w:rPr>
      </w:pPr>
      <w:r w:rsidRPr="00936D4A">
        <w:rPr>
          <w:rFonts w:ascii="Times New Roman" w:hAnsi="Times New Roman"/>
          <w:b/>
          <w:i/>
          <w:iCs/>
          <w:sz w:val="24"/>
          <w:szCs w:val="24"/>
          <w:u w:val="single"/>
          <w:lang w:val="sq-AL" w:bidi="en-US"/>
        </w:rPr>
        <w:t>Qytetarët:</w:t>
      </w:r>
    </w:p>
    <w:p w14:paraId="7B19F972" w14:textId="77777777" w:rsidR="00307228" w:rsidRPr="00936D4A" w:rsidRDefault="00307228" w:rsidP="00307228">
      <w:pPr>
        <w:pStyle w:val="BodyText"/>
        <w:spacing w:after="0" w:line="276" w:lineRule="auto"/>
        <w:jc w:val="both"/>
        <w:rPr>
          <w:rFonts w:ascii="Times New Roman" w:hAnsi="Times New Roman"/>
          <w:iCs/>
          <w:sz w:val="24"/>
          <w:szCs w:val="24"/>
          <w:lang w:val="sq-AL" w:bidi="en-US"/>
        </w:rPr>
      </w:pPr>
      <w:r w:rsidRPr="00936D4A">
        <w:rPr>
          <w:rFonts w:ascii="Times New Roman" w:hAnsi="Times New Roman"/>
          <w:iCs/>
          <w:sz w:val="24"/>
          <w:szCs w:val="24"/>
          <w:lang w:val="sq-AL" w:bidi="en-US"/>
        </w:rPr>
        <w:t>-ndikime të drejtpërdrejta:</w:t>
      </w:r>
    </w:p>
    <w:p w14:paraId="06474E49" w14:textId="77777777" w:rsidR="00307228" w:rsidRPr="00936D4A" w:rsidRDefault="00307228" w:rsidP="00307228">
      <w:pPr>
        <w:pStyle w:val="BodyText"/>
        <w:numPr>
          <w:ilvl w:val="0"/>
          <w:numId w:val="14"/>
        </w:numPr>
        <w:spacing w:after="0" w:line="276" w:lineRule="auto"/>
        <w:jc w:val="both"/>
        <w:rPr>
          <w:rFonts w:ascii="Times New Roman" w:hAnsi="Times New Roman"/>
          <w:b/>
          <w:bCs/>
          <w:iCs/>
          <w:sz w:val="24"/>
          <w:szCs w:val="24"/>
          <w:lang w:val="sq-AL" w:bidi="en-US"/>
        </w:rPr>
      </w:pPr>
      <w:r w:rsidRPr="00936D4A">
        <w:rPr>
          <w:rFonts w:ascii="Times New Roman" w:hAnsi="Times New Roman"/>
          <w:iCs/>
          <w:sz w:val="24"/>
          <w:szCs w:val="24"/>
          <w:lang w:val="sq-AL" w:bidi="en-US"/>
        </w:rPr>
        <w:t xml:space="preserve">Trajtim në kohë dhe me cilësi të kërkesave për dëmshpërblim; </w:t>
      </w:r>
    </w:p>
    <w:p w14:paraId="0AA014B6" w14:textId="77777777" w:rsidR="00925EB6" w:rsidRPr="00925EB6" w:rsidRDefault="00307228" w:rsidP="00925EB6">
      <w:pPr>
        <w:pStyle w:val="BodyText"/>
        <w:numPr>
          <w:ilvl w:val="0"/>
          <w:numId w:val="14"/>
        </w:numPr>
        <w:spacing w:after="0" w:line="276" w:lineRule="auto"/>
        <w:jc w:val="both"/>
        <w:rPr>
          <w:rFonts w:ascii="Times New Roman" w:hAnsi="Times New Roman"/>
          <w:b/>
          <w:bCs/>
          <w:iCs/>
          <w:sz w:val="24"/>
          <w:szCs w:val="24"/>
          <w:lang w:val="sq-AL" w:bidi="en-US"/>
        </w:rPr>
      </w:pPr>
      <w:r w:rsidRPr="00936D4A">
        <w:rPr>
          <w:rFonts w:ascii="Times New Roman" w:hAnsi="Times New Roman"/>
          <w:iCs/>
          <w:sz w:val="24"/>
          <w:szCs w:val="24"/>
          <w:lang w:val="sq-AL" w:bidi="en-US"/>
        </w:rPr>
        <w:t>Detyrimi p</w:t>
      </w:r>
      <w:r>
        <w:rPr>
          <w:rFonts w:ascii="Times New Roman" w:hAnsi="Times New Roman"/>
          <w:iCs/>
          <w:sz w:val="24"/>
          <w:szCs w:val="24"/>
          <w:lang w:val="sq-AL" w:bidi="en-US"/>
        </w:rPr>
        <w:t>ë</w:t>
      </w:r>
      <w:r w:rsidRPr="00936D4A">
        <w:rPr>
          <w:rFonts w:ascii="Times New Roman" w:hAnsi="Times New Roman"/>
          <w:iCs/>
          <w:sz w:val="24"/>
          <w:szCs w:val="24"/>
          <w:lang w:val="sq-AL" w:bidi="en-US"/>
        </w:rPr>
        <w:t>r t</w:t>
      </w:r>
      <w:r w:rsidR="00592B2F">
        <w:rPr>
          <w:rFonts w:ascii="Times New Roman" w:hAnsi="Times New Roman"/>
          <w:iCs/>
          <w:sz w:val="24"/>
          <w:szCs w:val="24"/>
          <w:lang w:val="sq-AL" w:bidi="en-US"/>
        </w:rPr>
        <w:t>’</w:t>
      </w:r>
      <w:r w:rsidRPr="00936D4A">
        <w:rPr>
          <w:rFonts w:ascii="Times New Roman" w:hAnsi="Times New Roman"/>
          <w:iCs/>
          <w:sz w:val="24"/>
          <w:szCs w:val="24"/>
          <w:lang w:val="sq-AL" w:bidi="en-US"/>
        </w:rPr>
        <w:t>u siguruar</w:t>
      </w:r>
      <w:r>
        <w:rPr>
          <w:rFonts w:ascii="Times New Roman" w:hAnsi="Times New Roman"/>
          <w:iCs/>
          <w:sz w:val="24"/>
          <w:szCs w:val="24"/>
          <w:lang w:val="sq-AL" w:bidi="en-US"/>
        </w:rPr>
        <w:t>.</w:t>
      </w:r>
      <w:r w:rsidR="00925EB6" w:rsidRPr="00925EB6">
        <w:rPr>
          <w:rFonts w:ascii="Times New Roman" w:hAnsi="Times New Roman"/>
          <w:iCs/>
          <w:sz w:val="24"/>
          <w:szCs w:val="24"/>
          <w:lang w:val="sq-AL" w:bidi="en-US"/>
        </w:rPr>
        <w:t xml:space="preserve"> </w:t>
      </w:r>
    </w:p>
    <w:p w14:paraId="211AE3B2" w14:textId="30C9BA72" w:rsidR="00925EB6" w:rsidRPr="00936D4A" w:rsidRDefault="00925EB6" w:rsidP="00925EB6">
      <w:pPr>
        <w:pStyle w:val="BodyText"/>
        <w:numPr>
          <w:ilvl w:val="0"/>
          <w:numId w:val="14"/>
        </w:numPr>
        <w:spacing w:after="0" w:line="276" w:lineRule="auto"/>
        <w:jc w:val="both"/>
        <w:rPr>
          <w:rFonts w:ascii="Times New Roman" w:hAnsi="Times New Roman"/>
          <w:b/>
          <w:bCs/>
          <w:iCs/>
          <w:sz w:val="24"/>
          <w:szCs w:val="24"/>
          <w:lang w:val="sq-AL" w:bidi="en-US"/>
        </w:rPr>
      </w:pPr>
      <w:r>
        <w:rPr>
          <w:rFonts w:ascii="Times New Roman" w:hAnsi="Times New Roman"/>
          <w:iCs/>
          <w:sz w:val="24"/>
          <w:szCs w:val="24"/>
          <w:lang w:val="sq-AL" w:bidi="en-US"/>
        </w:rPr>
        <w:t>Mund</w:t>
      </w:r>
      <w:r w:rsidR="006261AB">
        <w:rPr>
          <w:rFonts w:ascii="Times New Roman" w:hAnsi="Times New Roman"/>
          <w:iCs/>
          <w:sz w:val="24"/>
          <w:szCs w:val="24"/>
          <w:lang w:val="sq-AL" w:bidi="en-US"/>
        </w:rPr>
        <w:t>ë</w:t>
      </w:r>
      <w:r>
        <w:rPr>
          <w:rFonts w:ascii="Times New Roman" w:hAnsi="Times New Roman"/>
          <w:iCs/>
          <w:sz w:val="24"/>
          <w:szCs w:val="24"/>
          <w:lang w:val="sq-AL" w:bidi="en-US"/>
        </w:rPr>
        <w:t>sia e p</w:t>
      </w:r>
      <w:r w:rsidRPr="00936D4A">
        <w:rPr>
          <w:rFonts w:ascii="Times New Roman" w:hAnsi="Times New Roman"/>
          <w:iCs/>
          <w:sz w:val="24"/>
          <w:szCs w:val="24"/>
          <w:lang w:val="sq-AL" w:bidi="en-US"/>
        </w:rPr>
        <w:t>ages</w:t>
      </w:r>
      <w:r>
        <w:rPr>
          <w:rFonts w:ascii="Times New Roman" w:hAnsi="Times New Roman"/>
          <w:iCs/>
          <w:sz w:val="24"/>
          <w:szCs w:val="24"/>
          <w:lang w:val="sq-AL" w:bidi="en-US"/>
        </w:rPr>
        <w:t>ës s</w:t>
      </w:r>
      <w:r w:rsidR="006261AB">
        <w:rPr>
          <w:rFonts w:ascii="Times New Roman" w:hAnsi="Times New Roman"/>
          <w:iCs/>
          <w:sz w:val="24"/>
          <w:szCs w:val="24"/>
          <w:lang w:val="sq-AL" w:bidi="en-US"/>
        </w:rPr>
        <w:t>ë</w:t>
      </w:r>
      <w:r w:rsidRPr="00936D4A">
        <w:rPr>
          <w:rFonts w:ascii="Times New Roman" w:hAnsi="Times New Roman"/>
          <w:iCs/>
          <w:sz w:val="24"/>
          <w:szCs w:val="24"/>
          <w:lang w:val="sq-AL" w:bidi="en-US"/>
        </w:rPr>
        <w:t xml:space="preserve"> primit në varësi të historikut të dëmeve;</w:t>
      </w:r>
    </w:p>
    <w:p w14:paraId="3AB58FFD" w14:textId="77777777" w:rsidR="00307228" w:rsidRPr="00936D4A" w:rsidRDefault="00307228" w:rsidP="00307228">
      <w:pPr>
        <w:pStyle w:val="BodyText"/>
        <w:spacing w:after="0" w:line="276" w:lineRule="auto"/>
        <w:jc w:val="both"/>
        <w:rPr>
          <w:rFonts w:ascii="Times New Roman" w:hAnsi="Times New Roman"/>
          <w:b/>
          <w:i/>
          <w:iCs/>
          <w:sz w:val="24"/>
          <w:szCs w:val="24"/>
          <w:u w:val="single"/>
          <w:lang w:val="sq-AL" w:bidi="en-US"/>
        </w:rPr>
      </w:pPr>
    </w:p>
    <w:p w14:paraId="6261B3E6" w14:textId="77777777" w:rsidR="00307228" w:rsidRPr="00936D4A" w:rsidRDefault="00307228" w:rsidP="00307228">
      <w:pPr>
        <w:pStyle w:val="BodyText"/>
        <w:spacing w:after="0" w:line="276" w:lineRule="auto"/>
        <w:jc w:val="both"/>
        <w:rPr>
          <w:rFonts w:ascii="Times New Roman" w:hAnsi="Times New Roman"/>
          <w:b/>
          <w:i/>
          <w:iCs/>
          <w:sz w:val="24"/>
          <w:szCs w:val="24"/>
          <w:u w:val="single"/>
          <w:lang w:val="sq-AL" w:bidi="en-US"/>
        </w:rPr>
      </w:pPr>
      <w:r w:rsidRPr="00936D4A">
        <w:rPr>
          <w:rFonts w:ascii="Times New Roman" w:hAnsi="Times New Roman"/>
          <w:b/>
          <w:i/>
          <w:iCs/>
          <w:sz w:val="24"/>
          <w:szCs w:val="24"/>
          <w:u w:val="single"/>
          <w:lang w:val="sq-AL" w:bidi="en-US"/>
        </w:rPr>
        <w:t xml:space="preserve">Biznesi: </w:t>
      </w:r>
    </w:p>
    <w:p w14:paraId="593F7A56" w14:textId="77777777" w:rsidR="00307228" w:rsidRPr="00936D4A" w:rsidRDefault="00307228" w:rsidP="00307228">
      <w:pPr>
        <w:pStyle w:val="BodyText"/>
        <w:spacing w:after="0" w:line="276" w:lineRule="auto"/>
        <w:jc w:val="both"/>
        <w:rPr>
          <w:rFonts w:ascii="Times New Roman" w:hAnsi="Times New Roman"/>
          <w:iCs/>
          <w:sz w:val="24"/>
          <w:szCs w:val="24"/>
          <w:lang w:val="sq-AL" w:bidi="en-US"/>
        </w:rPr>
      </w:pPr>
      <w:r w:rsidRPr="00936D4A">
        <w:rPr>
          <w:rFonts w:ascii="Times New Roman" w:hAnsi="Times New Roman"/>
          <w:iCs/>
          <w:sz w:val="24"/>
          <w:szCs w:val="24"/>
          <w:lang w:val="sq-AL" w:bidi="en-US"/>
        </w:rPr>
        <w:t>- ndikime të drejtëpërdrejta:</w:t>
      </w:r>
    </w:p>
    <w:p w14:paraId="734511C7" w14:textId="77777777" w:rsidR="00E018AD" w:rsidRDefault="00307228" w:rsidP="00307228">
      <w:pPr>
        <w:pStyle w:val="BodyText"/>
        <w:spacing w:after="0" w:line="276" w:lineRule="auto"/>
        <w:ind w:left="720"/>
        <w:jc w:val="both"/>
        <w:rPr>
          <w:rFonts w:ascii="Times New Roman" w:hAnsi="Times New Roman"/>
          <w:iCs/>
          <w:sz w:val="24"/>
          <w:szCs w:val="24"/>
          <w:lang w:val="sq-AL" w:bidi="en-US"/>
        </w:rPr>
      </w:pPr>
      <w:r w:rsidRPr="00936D4A">
        <w:rPr>
          <w:rFonts w:ascii="Times New Roman" w:hAnsi="Times New Roman"/>
          <w:iCs/>
          <w:sz w:val="24"/>
          <w:szCs w:val="24"/>
          <w:lang w:val="sq-AL" w:bidi="en-US"/>
        </w:rPr>
        <w:t xml:space="preserve">1) ndarje të përgjegjësisve dhe kompetenca për subjektet që veprojnë në tregun e sigurimeve;  </w:t>
      </w:r>
    </w:p>
    <w:p w14:paraId="3BC7E5A5" w14:textId="77777777" w:rsidR="00E018AD" w:rsidRPr="00936D4A" w:rsidRDefault="00E018AD" w:rsidP="00307228">
      <w:pPr>
        <w:pStyle w:val="BodyText"/>
        <w:spacing w:after="0" w:line="276" w:lineRule="auto"/>
        <w:ind w:left="720"/>
        <w:jc w:val="both"/>
        <w:rPr>
          <w:rFonts w:ascii="Times New Roman" w:hAnsi="Times New Roman"/>
          <w:iCs/>
          <w:sz w:val="24"/>
          <w:szCs w:val="24"/>
          <w:lang w:val="sq-AL" w:bidi="en-US"/>
        </w:rPr>
      </w:pPr>
    </w:p>
    <w:p w14:paraId="7EC1C993" w14:textId="77777777" w:rsidR="00307228" w:rsidRPr="00764966" w:rsidRDefault="00E018AD" w:rsidP="00307228">
      <w:pPr>
        <w:pStyle w:val="ListParagraph"/>
        <w:tabs>
          <w:tab w:val="clear" w:pos="567"/>
        </w:tabs>
        <w:spacing w:after="0"/>
        <w:ind w:left="0" w:firstLine="0"/>
        <w:contextualSpacing/>
        <w:jc w:val="both"/>
        <w:rPr>
          <w:rFonts w:ascii="Times New Roman" w:hAnsi="Times New Roman"/>
          <w:sz w:val="24"/>
          <w:szCs w:val="24"/>
          <w:lang w:val="sq-AL"/>
        </w:rPr>
      </w:pPr>
      <w:r w:rsidRPr="00764966">
        <w:rPr>
          <w:rFonts w:ascii="Times New Roman" w:hAnsi="Times New Roman"/>
          <w:b/>
          <w:sz w:val="24"/>
          <w:szCs w:val="24"/>
          <w:u w:val="single"/>
          <w:lang w:val="sq-AL"/>
        </w:rPr>
        <w:t>Autoriteti i Mbik</w:t>
      </w:r>
      <w:r w:rsidR="005D562E" w:rsidRPr="00764966">
        <w:rPr>
          <w:rFonts w:ascii="Times New Roman" w:hAnsi="Times New Roman"/>
          <w:b/>
          <w:sz w:val="24"/>
          <w:szCs w:val="24"/>
          <w:u w:val="single"/>
          <w:lang w:val="sq-AL"/>
        </w:rPr>
        <w:t>ë</w:t>
      </w:r>
      <w:r w:rsidRPr="00764966">
        <w:rPr>
          <w:rFonts w:ascii="Times New Roman" w:hAnsi="Times New Roman"/>
          <w:b/>
          <w:sz w:val="24"/>
          <w:szCs w:val="24"/>
          <w:u w:val="single"/>
          <w:lang w:val="sq-AL"/>
        </w:rPr>
        <w:t>qyrjes Financiare</w:t>
      </w:r>
      <w:r w:rsidRPr="00764966">
        <w:rPr>
          <w:rFonts w:ascii="Times New Roman" w:hAnsi="Times New Roman"/>
          <w:sz w:val="24"/>
          <w:szCs w:val="24"/>
          <w:lang w:val="sq-AL"/>
        </w:rPr>
        <w:t>:</w:t>
      </w:r>
    </w:p>
    <w:p w14:paraId="6B5EF60D" w14:textId="77777777" w:rsidR="00E018AD" w:rsidRPr="00764966" w:rsidRDefault="00E018AD" w:rsidP="00307228">
      <w:pPr>
        <w:pStyle w:val="ListParagraph"/>
        <w:tabs>
          <w:tab w:val="clear" w:pos="567"/>
        </w:tabs>
        <w:spacing w:after="0"/>
        <w:ind w:left="0" w:firstLine="0"/>
        <w:contextualSpacing/>
        <w:jc w:val="both"/>
        <w:rPr>
          <w:rFonts w:ascii="Times New Roman" w:hAnsi="Times New Roman"/>
          <w:sz w:val="24"/>
          <w:szCs w:val="24"/>
          <w:lang w:val="sq-AL"/>
        </w:rPr>
      </w:pPr>
    </w:p>
    <w:p w14:paraId="35122F0F" w14:textId="77777777" w:rsidR="00E018AD" w:rsidRPr="00764966" w:rsidRDefault="00E018AD" w:rsidP="00307228">
      <w:pPr>
        <w:pStyle w:val="ListParagraph"/>
        <w:tabs>
          <w:tab w:val="clear" w:pos="567"/>
        </w:tabs>
        <w:spacing w:after="0"/>
        <w:ind w:left="0" w:firstLine="0"/>
        <w:contextualSpacing/>
        <w:jc w:val="both"/>
        <w:rPr>
          <w:rFonts w:ascii="Times New Roman" w:hAnsi="Times New Roman"/>
          <w:sz w:val="24"/>
          <w:szCs w:val="24"/>
          <w:lang w:val="sq-AL"/>
        </w:rPr>
      </w:pPr>
      <w:r w:rsidRPr="00764966">
        <w:rPr>
          <w:rFonts w:ascii="Times New Roman" w:hAnsi="Times New Roman"/>
          <w:sz w:val="24"/>
          <w:szCs w:val="24"/>
          <w:lang w:val="sq-AL"/>
        </w:rPr>
        <w:t>Parashikon ndikim n</w:t>
      </w:r>
      <w:r w:rsidR="005D562E" w:rsidRPr="00764966">
        <w:rPr>
          <w:rFonts w:ascii="Times New Roman" w:hAnsi="Times New Roman"/>
          <w:sz w:val="24"/>
          <w:szCs w:val="24"/>
          <w:lang w:val="sq-AL"/>
        </w:rPr>
        <w:t>ë</w:t>
      </w:r>
      <w:r w:rsidRPr="00764966">
        <w:rPr>
          <w:rFonts w:ascii="Times New Roman" w:hAnsi="Times New Roman"/>
          <w:sz w:val="24"/>
          <w:szCs w:val="24"/>
          <w:lang w:val="sq-AL"/>
        </w:rPr>
        <w:t xml:space="preserve"> buxhetin e AMF-s</w:t>
      </w:r>
      <w:r w:rsidR="005D562E" w:rsidRPr="00764966">
        <w:rPr>
          <w:rFonts w:ascii="Times New Roman" w:hAnsi="Times New Roman"/>
          <w:sz w:val="24"/>
          <w:szCs w:val="24"/>
          <w:lang w:val="sq-AL"/>
        </w:rPr>
        <w:t>ë</w:t>
      </w:r>
      <w:r w:rsidRPr="00764966">
        <w:rPr>
          <w:rFonts w:ascii="Times New Roman" w:hAnsi="Times New Roman"/>
          <w:sz w:val="24"/>
          <w:szCs w:val="24"/>
          <w:lang w:val="sq-AL"/>
        </w:rPr>
        <w:t xml:space="preserve"> i cili aktualisht </w:t>
      </w:r>
      <w:r w:rsidR="005D562E" w:rsidRPr="00764966">
        <w:rPr>
          <w:rFonts w:ascii="Times New Roman" w:hAnsi="Times New Roman"/>
          <w:sz w:val="24"/>
          <w:szCs w:val="24"/>
          <w:lang w:val="sq-AL"/>
        </w:rPr>
        <w:t>ë</w:t>
      </w:r>
      <w:r w:rsidRPr="00764966">
        <w:rPr>
          <w:rFonts w:ascii="Times New Roman" w:hAnsi="Times New Roman"/>
          <w:sz w:val="24"/>
          <w:szCs w:val="24"/>
          <w:lang w:val="sq-AL"/>
        </w:rPr>
        <w:t>sht</w:t>
      </w:r>
      <w:r w:rsidR="005D562E" w:rsidRPr="00764966">
        <w:rPr>
          <w:rFonts w:ascii="Times New Roman" w:hAnsi="Times New Roman"/>
          <w:sz w:val="24"/>
          <w:szCs w:val="24"/>
          <w:lang w:val="sq-AL"/>
        </w:rPr>
        <w:t>ë</w:t>
      </w:r>
      <w:r w:rsidRPr="00764966">
        <w:rPr>
          <w:rFonts w:ascii="Times New Roman" w:hAnsi="Times New Roman"/>
          <w:sz w:val="24"/>
          <w:szCs w:val="24"/>
          <w:lang w:val="sq-AL"/>
        </w:rPr>
        <w:t xml:space="preserve"> i pamatsh</w:t>
      </w:r>
      <w:r w:rsidR="005D562E" w:rsidRPr="00764966">
        <w:rPr>
          <w:rFonts w:ascii="Times New Roman" w:hAnsi="Times New Roman"/>
          <w:sz w:val="24"/>
          <w:szCs w:val="24"/>
          <w:lang w:val="sq-AL"/>
        </w:rPr>
        <w:t>ë</w:t>
      </w:r>
      <w:r w:rsidRPr="00764966">
        <w:rPr>
          <w:rFonts w:ascii="Times New Roman" w:hAnsi="Times New Roman"/>
          <w:sz w:val="24"/>
          <w:szCs w:val="24"/>
          <w:lang w:val="sq-AL"/>
        </w:rPr>
        <w:t>m.</w:t>
      </w:r>
    </w:p>
    <w:p w14:paraId="15A4204D" w14:textId="77777777" w:rsidR="00307228" w:rsidRPr="00764966" w:rsidRDefault="00307228" w:rsidP="00307228">
      <w:pPr>
        <w:pStyle w:val="ListParagraph"/>
        <w:tabs>
          <w:tab w:val="clear" w:pos="567"/>
        </w:tabs>
        <w:spacing w:after="0"/>
        <w:ind w:left="0" w:firstLine="0"/>
        <w:contextualSpacing/>
        <w:jc w:val="both"/>
        <w:rPr>
          <w:rFonts w:ascii="Times New Roman" w:hAnsi="Times New Roman"/>
          <w:sz w:val="24"/>
          <w:szCs w:val="24"/>
          <w:lang w:val="en-US"/>
        </w:rPr>
      </w:pPr>
    </w:p>
    <w:p w14:paraId="6E47C89A" w14:textId="0D4925C5" w:rsidR="00307228" w:rsidRPr="00764966" w:rsidRDefault="00307228" w:rsidP="00307228">
      <w:pPr>
        <w:pStyle w:val="ListParagraph"/>
        <w:tabs>
          <w:tab w:val="clear" w:pos="567"/>
        </w:tabs>
        <w:spacing w:after="0"/>
        <w:ind w:left="0" w:firstLine="0"/>
        <w:contextualSpacing/>
        <w:jc w:val="both"/>
        <w:rPr>
          <w:rFonts w:ascii="Times New Roman" w:hAnsi="Times New Roman"/>
          <w:sz w:val="24"/>
          <w:szCs w:val="24"/>
        </w:rPr>
      </w:pPr>
      <w:r w:rsidRPr="00764966">
        <w:rPr>
          <w:rFonts w:ascii="Times New Roman" w:hAnsi="Times New Roman"/>
          <w:bCs/>
          <w:iCs/>
          <w:sz w:val="24"/>
          <w:szCs w:val="24"/>
          <w:lang w:val="sq-AL" w:bidi="en-US"/>
        </w:rPr>
        <w:t xml:space="preserve">Sipas projektligjit si burim financimi i </w:t>
      </w:r>
      <w:r w:rsidR="00925EB6">
        <w:rPr>
          <w:rFonts w:ascii="Times New Roman" w:hAnsi="Times New Roman"/>
          <w:bCs/>
          <w:iCs/>
          <w:sz w:val="24"/>
          <w:szCs w:val="24"/>
          <w:lang w:val="sq-AL" w:bidi="en-US"/>
        </w:rPr>
        <w:t>Fondit</w:t>
      </w:r>
      <w:r w:rsidRPr="00764966">
        <w:rPr>
          <w:rFonts w:ascii="Times New Roman" w:hAnsi="Times New Roman"/>
          <w:bCs/>
          <w:iCs/>
          <w:sz w:val="24"/>
          <w:szCs w:val="24"/>
          <w:lang w:val="sq-AL" w:bidi="en-US"/>
        </w:rPr>
        <w:t xml:space="preserve"> të Kompensimit do të jenë;</w:t>
      </w:r>
    </w:p>
    <w:p w14:paraId="52E7A212" w14:textId="77777777" w:rsidR="00307228" w:rsidRPr="00764966" w:rsidRDefault="00307228" w:rsidP="00307228">
      <w:pPr>
        <w:pStyle w:val="ListParagraph"/>
        <w:numPr>
          <w:ilvl w:val="0"/>
          <w:numId w:val="20"/>
        </w:numPr>
        <w:tabs>
          <w:tab w:val="clear" w:pos="567"/>
        </w:tabs>
        <w:spacing w:after="0"/>
        <w:ind w:left="270" w:hanging="270"/>
        <w:contextualSpacing/>
        <w:jc w:val="both"/>
        <w:rPr>
          <w:rFonts w:ascii="Times New Roman" w:hAnsi="Times New Roman"/>
          <w:sz w:val="24"/>
          <w:szCs w:val="24"/>
        </w:rPr>
      </w:pPr>
      <w:r w:rsidRPr="00764966">
        <w:rPr>
          <w:rFonts w:ascii="Times New Roman" w:hAnsi="Times New Roman"/>
          <w:sz w:val="24"/>
          <w:szCs w:val="24"/>
        </w:rPr>
        <w:t>kontributet e shoqërive të sigurimit;</w:t>
      </w:r>
    </w:p>
    <w:p w14:paraId="1B417C8F" w14:textId="77777777" w:rsidR="00307228" w:rsidRPr="00925EB6" w:rsidRDefault="00307228" w:rsidP="00307228">
      <w:pPr>
        <w:pStyle w:val="ListParagraph"/>
        <w:numPr>
          <w:ilvl w:val="0"/>
          <w:numId w:val="20"/>
        </w:numPr>
        <w:tabs>
          <w:tab w:val="clear" w:pos="567"/>
        </w:tabs>
        <w:spacing w:after="0"/>
        <w:ind w:left="270" w:hanging="270"/>
        <w:contextualSpacing/>
        <w:jc w:val="both"/>
        <w:rPr>
          <w:rFonts w:ascii="Times New Roman" w:hAnsi="Times New Roman"/>
          <w:sz w:val="24"/>
          <w:szCs w:val="24"/>
        </w:rPr>
      </w:pPr>
      <w:r w:rsidRPr="00764966">
        <w:rPr>
          <w:rFonts w:ascii="Times New Roman" w:hAnsi="Times New Roman"/>
          <w:sz w:val="24"/>
          <w:szCs w:val="24"/>
        </w:rPr>
        <w:t>kontributet shtesë të shoqërive të sigurimit, kur fondi i parashikuar rezulton të jetë i pamjaftueshëm për të kryer pagesat e dëmeve objekt i Fondit të Kompensimit;</w:t>
      </w:r>
    </w:p>
    <w:p w14:paraId="4A3AB941" w14:textId="72B30693" w:rsidR="00925EB6" w:rsidRPr="00764966" w:rsidRDefault="00925EB6" w:rsidP="00307228">
      <w:pPr>
        <w:pStyle w:val="ListParagraph"/>
        <w:numPr>
          <w:ilvl w:val="0"/>
          <w:numId w:val="20"/>
        </w:numPr>
        <w:tabs>
          <w:tab w:val="clear" w:pos="567"/>
        </w:tabs>
        <w:spacing w:after="0"/>
        <w:ind w:left="270" w:hanging="270"/>
        <w:contextualSpacing/>
        <w:jc w:val="both"/>
        <w:rPr>
          <w:rFonts w:ascii="Times New Roman" w:hAnsi="Times New Roman"/>
          <w:sz w:val="24"/>
          <w:szCs w:val="24"/>
        </w:rPr>
      </w:pPr>
      <w:r>
        <w:rPr>
          <w:rFonts w:ascii="Times New Roman" w:hAnsi="Times New Roman"/>
          <w:sz w:val="24"/>
          <w:szCs w:val="24"/>
          <w:lang w:val="sq-AL"/>
        </w:rPr>
        <w:t>gjobat e v</w:t>
      </w:r>
      <w:r w:rsidR="006261AB">
        <w:rPr>
          <w:rFonts w:ascii="Times New Roman" w:hAnsi="Times New Roman"/>
          <w:sz w:val="24"/>
          <w:szCs w:val="24"/>
          <w:lang w:val="sq-AL"/>
        </w:rPr>
        <w:t>ë</w:t>
      </w:r>
      <w:r>
        <w:rPr>
          <w:rFonts w:ascii="Times New Roman" w:hAnsi="Times New Roman"/>
          <w:sz w:val="24"/>
          <w:szCs w:val="24"/>
          <w:lang w:val="sq-AL"/>
        </w:rPr>
        <w:t>na pronarit t</w:t>
      </w:r>
      <w:r w:rsidR="006261AB">
        <w:rPr>
          <w:rFonts w:ascii="Times New Roman" w:hAnsi="Times New Roman"/>
          <w:sz w:val="24"/>
          <w:szCs w:val="24"/>
          <w:lang w:val="sq-AL"/>
        </w:rPr>
        <w:t>ë</w:t>
      </w:r>
      <w:r>
        <w:rPr>
          <w:rFonts w:ascii="Times New Roman" w:hAnsi="Times New Roman"/>
          <w:sz w:val="24"/>
          <w:szCs w:val="24"/>
          <w:lang w:val="sq-AL"/>
        </w:rPr>
        <w:t xml:space="preserve"> mjetit t</w:t>
      </w:r>
      <w:r w:rsidR="006261AB">
        <w:rPr>
          <w:rFonts w:ascii="Times New Roman" w:hAnsi="Times New Roman"/>
          <w:sz w:val="24"/>
          <w:szCs w:val="24"/>
          <w:lang w:val="sq-AL"/>
        </w:rPr>
        <w:t>ë</w:t>
      </w:r>
      <w:r>
        <w:rPr>
          <w:rFonts w:ascii="Times New Roman" w:hAnsi="Times New Roman"/>
          <w:sz w:val="24"/>
          <w:szCs w:val="24"/>
          <w:lang w:val="sq-AL"/>
        </w:rPr>
        <w:t xml:space="preserve"> transportit kur nuk kan</w:t>
      </w:r>
      <w:r w:rsidR="006261AB">
        <w:rPr>
          <w:rFonts w:ascii="Times New Roman" w:hAnsi="Times New Roman"/>
          <w:sz w:val="24"/>
          <w:szCs w:val="24"/>
          <w:lang w:val="sq-AL"/>
        </w:rPr>
        <w:t>ë</w:t>
      </w:r>
      <w:r>
        <w:rPr>
          <w:rFonts w:ascii="Times New Roman" w:hAnsi="Times New Roman"/>
          <w:sz w:val="24"/>
          <w:szCs w:val="24"/>
          <w:lang w:val="sq-AL"/>
        </w:rPr>
        <w:t xml:space="preserve"> lidhur kontrat</w:t>
      </w:r>
      <w:r w:rsidR="006261AB">
        <w:rPr>
          <w:rFonts w:ascii="Times New Roman" w:hAnsi="Times New Roman"/>
          <w:sz w:val="24"/>
          <w:szCs w:val="24"/>
          <w:lang w:val="sq-AL"/>
        </w:rPr>
        <w:t>ë</w:t>
      </w:r>
      <w:r>
        <w:rPr>
          <w:rFonts w:ascii="Times New Roman" w:hAnsi="Times New Roman"/>
          <w:sz w:val="24"/>
          <w:szCs w:val="24"/>
          <w:lang w:val="sq-AL"/>
        </w:rPr>
        <w:t>n e sigurimit</w:t>
      </w:r>
      <w:r w:rsidR="00725BC9">
        <w:rPr>
          <w:rFonts w:ascii="Times New Roman" w:hAnsi="Times New Roman"/>
          <w:sz w:val="24"/>
          <w:szCs w:val="24"/>
          <w:lang w:val="sq-AL"/>
        </w:rPr>
        <w:t>;</w:t>
      </w:r>
    </w:p>
    <w:p w14:paraId="3A5442A1" w14:textId="77777777" w:rsidR="00307228" w:rsidRDefault="00307228" w:rsidP="00307228">
      <w:pPr>
        <w:jc w:val="both"/>
        <w:rPr>
          <w:rFonts w:ascii="Times New Roman" w:hAnsi="Times New Roman"/>
          <w:sz w:val="24"/>
          <w:szCs w:val="24"/>
        </w:rPr>
      </w:pPr>
      <w:r w:rsidRPr="00764966">
        <w:rPr>
          <w:rFonts w:ascii="Times New Roman" w:hAnsi="Times New Roman"/>
          <w:sz w:val="24"/>
          <w:szCs w:val="24"/>
        </w:rPr>
        <w:t>c) të ardhurat nga investimet dhe të ardhurat e tjera të Fondit të Kompensimit;</w:t>
      </w:r>
    </w:p>
    <w:p w14:paraId="4D8CFBAB" w14:textId="77777777" w:rsidR="00307228" w:rsidRPr="00764966" w:rsidRDefault="00307228" w:rsidP="00307228">
      <w:pPr>
        <w:jc w:val="both"/>
        <w:rPr>
          <w:rFonts w:ascii="Times New Roman" w:hAnsi="Times New Roman"/>
          <w:sz w:val="24"/>
          <w:szCs w:val="24"/>
        </w:rPr>
      </w:pPr>
      <w:r w:rsidRPr="00764966">
        <w:rPr>
          <w:rFonts w:ascii="Times New Roman" w:hAnsi="Times New Roman"/>
          <w:sz w:val="24"/>
          <w:szCs w:val="24"/>
        </w:rPr>
        <w:t>ç) burime të tjera në përputhje me ligjin.</w:t>
      </w:r>
    </w:p>
    <w:p w14:paraId="0D42551E" w14:textId="77777777" w:rsidR="006D6B7A" w:rsidRDefault="006D6B7A" w:rsidP="006D6B7A">
      <w:pPr>
        <w:pStyle w:val="ListParagraph"/>
        <w:tabs>
          <w:tab w:val="clear" w:pos="567"/>
        </w:tabs>
        <w:spacing w:after="0"/>
        <w:ind w:left="0" w:firstLine="0"/>
        <w:contextualSpacing/>
        <w:jc w:val="both"/>
        <w:rPr>
          <w:rFonts w:ascii="Times New Roman" w:hAnsi="Times New Roman"/>
          <w:b/>
          <w:sz w:val="24"/>
          <w:szCs w:val="24"/>
          <w:u w:val="single"/>
          <w:lang w:val="sq-AL"/>
        </w:rPr>
      </w:pPr>
      <w:bookmarkStart w:id="8" w:name="_Toc506919738"/>
      <w:bookmarkEnd w:id="7"/>
    </w:p>
    <w:p w14:paraId="44C80596" w14:textId="77777777" w:rsidR="006D6B7A" w:rsidRPr="00764966" w:rsidRDefault="006D6B7A" w:rsidP="006D6B7A">
      <w:pPr>
        <w:pStyle w:val="ListParagraph"/>
        <w:tabs>
          <w:tab w:val="clear" w:pos="567"/>
        </w:tabs>
        <w:spacing w:after="0"/>
        <w:ind w:left="0" w:firstLine="0"/>
        <w:contextualSpacing/>
        <w:jc w:val="both"/>
        <w:rPr>
          <w:rFonts w:ascii="Times New Roman" w:hAnsi="Times New Roman"/>
          <w:sz w:val="24"/>
          <w:szCs w:val="24"/>
          <w:lang w:val="sq-AL"/>
        </w:rPr>
      </w:pPr>
      <w:r w:rsidRPr="00764966">
        <w:rPr>
          <w:rFonts w:ascii="Times New Roman" w:hAnsi="Times New Roman"/>
          <w:b/>
          <w:sz w:val="24"/>
          <w:szCs w:val="24"/>
          <w:u w:val="single"/>
          <w:lang w:val="sq-AL"/>
        </w:rPr>
        <w:t>Autoriteti i Mbik</w:t>
      </w:r>
      <w:r w:rsidR="005D562E" w:rsidRPr="00764966">
        <w:rPr>
          <w:rFonts w:ascii="Times New Roman" w:hAnsi="Times New Roman"/>
          <w:b/>
          <w:sz w:val="24"/>
          <w:szCs w:val="24"/>
          <w:u w:val="single"/>
          <w:lang w:val="sq-AL"/>
        </w:rPr>
        <w:t>ë</w:t>
      </w:r>
      <w:r w:rsidRPr="00764966">
        <w:rPr>
          <w:rFonts w:ascii="Times New Roman" w:hAnsi="Times New Roman"/>
          <w:b/>
          <w:sz w:val="24"/>
          <w:szCs w:val="24"/>
          <w:u w:val="single"/>
          <w:lang w:val="sq-AL"/>
        </w:rPr>
        <w:t>qyrjes Financiare</w:t>
      </w:r>
      <w:r w:rsidRPr="00764966">
        <w:rPr>
          <w:rFonts w:ascii="Times New Roman" w:hAnsi="Times New Roman"/>
          <w:sz w:val="24"/>
          <w:szCs w:val="24"/>
          <w:lang w:val="sq-AL"/>
        </w:rPr>
        <w:t>:</w:t>
      </w:r>
    </w:p>
    <w:p w14:paraId="488B3358" w14:textId="77777777" w:rsidR="006D6B7A" w:rsidRPr="00764966" w:rsidRDefault="006D6B7A" w:rsidP="006D6B7A">
      <w:pPr>
        <w:pStyle w:val="ListParagraph"/>
        <w:tabs>
          <w:tab w:val="clear" w:pos="567"/>
        </w:tabs>
        <w:spacing w:after="0"/>
        <w:ind w:left="0" w:firstLine="0"/>
        <w:contextualSpacing/>
        <w:jc w:val="both"/>
        <w:rPr>
          <w:rFonts w:ascii="Times New Roman" w:hAnsi="Times New Roman"/>
          <w:sz w:val="24"/>
          <w:szCs w:val="24"/>
          <w:lang w:val="sq-AL"/>
        </w:rPr>
      </w:pPr>
    </w:p>
    <w:p w14:paraId="1F3D875E" w14:textId="77777777" w:rsidR="006D6B7A" w:rsidRPr="00E018AD" w:rsidRDefault="006D6B7A" w:rsidP="006D6B7A">
      <w:pPr>
        <w:pStyle w:val="ListParagraph"/>
        <w:tabs>
          <w:tab w:val="clear" w:pos="567"/>
        </w:tabs>
        <w:spacing w:after="0"/>
        <w:ind w:left="0" w:firstLine="0"/>
        <w:contextualSpacing/>
        <w:jc w:val="both"/>
        <w:rPr>
          <w:rFonts w:ascii="Times New Roman" w:hAnsi="Times New Roman"/>
          <w:sz w:val="24"/>
          <w:szCs w:val="24"/>
          <w:lang w:val="sq-AL"/>
        </w:rPr>
      </w:pPr>
      <w:r w:rsidRPr="00764966">
        <w:rPr>
          <w:rFonts w:ascii="Times New Roman" w:hAnsi="Times New Roman"/>
          <w:sz w:val="24"/>
          <w:szCs w:val="24"/>
          <w:lang w:val="sq-AL"/>
        </w:rPr>
        <w:t>Parashikon ndikim n</w:t>
      </w:r>
      <w:r w:rsidR="005D562E" w:rsidRPr="00764966">
        <w:rPr>
          <w:rFonts w:ascii="Times New Roman" w:hAnsi="Times New Roman"/>
          <w:sz w:val="24"/>
          <w:szCs w:val="24"/>
          <w:lang w:val="sq-AL"/>
        </w:rPr>
        <w:t>ë</w:t>
      </w:r>
      <w:r w:rsidRPr="00764966">
        <w:rPr>
          <w:rFonts w:ascii="Times New Roman" w:hAnsi="Times New Roman"/>
          <w:sz w:val="24"/>
          <w:szCs w:val="24"/>
          <w:lang w:val="sq-AL"/>
        </w:rPr>
        <w:t xml:space="preserve"> buxhetin e AMF-s</w:t>
      </w:r>
      <w:r w:rsidR="005D562E" w:rsidRPr="00764966">
        <w:rPr>
          <w:rFonts w:ascii="Times New Roman" w:hAnsi="Times New Roman"/>
          <w:sz w:val="24"/>
          <w:szCs w:val="24"/>
          <w:lang w:val="sq-AL"/>
        </w:rPr>
        <w:t>ë</w:t>
      </w:r>
      <w:r w:rsidRPr="00764966">
        <w:rPr>
          <w:rFonts w:ascii="Times New Roman" w:hAnsi="Times New Roman"/>
          <w:sz w:val="24"/>
          <w:szCs w:val="24"/>
          <w:lang w:val="sq-AL"/>
        </w:rPr>
        <w:t xml:space="preserve"> i cili aktualisht </w:t>
      </w:r>
      <w:r w:rsidR="005D562E" w:rsidRPr="00764966">
        <w:rPr>
          <w:rFonts w:ascii="Times New Roman" w:hAnsi="Times New Roman"/>
          <w:sz w:val="24"/>
          <w:szCs w:val="24"/>
          <w:lang w:val="sq-AL"/>
        </w:rPr>
        <w:t>ë</w:t>
      </w:r>
      <w:r w:rsidRPr="00764966">
        <w:rPr>
          <w:rFonts w:ascii="Times New Roman" w:hAnsi="Times New Roman"/>
          <w:sz w:val="24"/>
          <w:szCs w:val="24"/>
          <w:lang w:val="sq-AL"/>
        </w:rPr>
        <w:t>sht</w:t>
      </w:r>
      <w:r w:rsidR="005D562E" w:rsidRPr="00764966">
        <w:rPr>
          <w:rFonts w:ascii="Times New Roman" w:hAnsi="Times New Roman"/>
          <w:sz w:val="24"/>
          <w:szCs w:val="24"/>
          <w:lang w:val="sq-AL"/>
        </w:rPr>
        <w:t>ë</w:t>
      </w:r>
      <w:r w:rsidRPr="00764966">
        <w:rPr>
          <w:rFonts w:ascii="Times New Roman" w:hAnsi="Times New Roman"/>
          <w:sz w:val="24"/>
          <w:szCs w:val="24"/>
          <w:lang w:val="sq-AL"/>
        </w:rPr>
        <w:t xml:space="preserve"> i pamatsh</w:t>
      </w:r>
      <w:r w:rsidR="005D562E" w:rsidRPr="00764966">
        <w:rPr>
          <w:rFonts w:ascii="Times New Roman" w:hAnsi="Times New Roman"/>
          <w:sz w:val="24"/>
          <w:szCs w:val="24"/>
          <w:lang w:val="sq-AL"/>
        </w:rPr>
        <w:t>ë</w:t>
      </w:r>
      <w:r w:rsidRPr="00764966">
        <w:rPr>
          <w:rFonts w:ascii="Times New Roman" w:hAnsi="Times New Roman"/>
          <w:sz w:val="24"/>
          <w:szCs w:val="24"/>
          <w:lang w:val="sq-AL"/>
        </w:rPr>
        <w:t>m</w:t>
      </w:r>
      <w:r>
        <w:rPr>
          <w:rFonts w:ascii="Times New Roman" w:hAnsi="Times New Roman"/>
          <w:sz w:val="24"/>
          <w:szCs w:val="24"/>
          <w:lang w:val="sq-AL"/>
        </w:rPr>
        <w:t>.</w:t>
      </w:r>
    </w:p>
    <w:p w14:paraId="167EF72B" w14:textId="77777777" w:rsidR="00307228" w:rsidRPr="00936D4A" w:rsidRDefault="00307228" w:rsidP="00307228">
      <w:pPr>
        <w:spacing w:line="276" w:lineRule="auto"/>
        <w:jc w:val="both"/>
        <w:rPr>
          <w:rFonts w:ascii="Times New Roman" w:hAnsi="Times New Roman"/>
          <w:szCs w:val="22"/>
          <w:lang w:val="sq-AL"/>
        </w:rPr>
      </w:pPr>
    </w:p>
    <w:bookmarkEnd w:id="8"/>
    <w:p w14:paraId="1FDCF42E" w14:textId="77777777" w:rsidR="00307228" w:rsidRPr="00936D4A" w:rsidRDefault="00307228" w:rsidP="00307228">
      <w:pPr>
        <w:pStyle w:val="Heading1"/>
        <w:spacing w:line="276" w:lineRule="auto"/>
        <w:jc w:val="both"/>
        <w:rPr>
          <w:rFonts w:ascii="Times New Roman" w:hAnsi="Times New Roman"/>
          <w:sz w:val="22"/>
          <w:szCs w:val="22"/>
          <w:lang w:val="sq-AL"/>
        </w:rPr>
      </w:pPr>
      <w:r w:rsidRPr="00936D4A">
        <w:rPr>
          <w:rFonts w:ascii="Times New Roman" w:hAnsi="Times New Roman"/>
          <w:sz w:val="22"/>
          <w:szCs w:val="22"/>
          <w:lang w:val="sq-AL"/>
        </w:rPr>
        <w:t>Arsyetimi i opsionit të preferuar</w:t>
      </w:r>
    </w:p>
    <w:p w14:paraId="7A904E17" w14:textId="77777777" w:rsidR="00307228" w:rsidRPr="00936D4A" w:rsidRDefault="00307228" w:rsidP="00307228">
      <w:pPr>
        <w:spacing w:line="276" w:lineRule="auto"/>
        <w:jc w:val="both"/>
        <w:rPr>
          <w:rFonts w:ascii="Times New Roman" w:hAnsi="Times New Roman"/>
          <w:szCs w:val="22"/>
          <w:lang w:val="sq-AL"/>
        </w:rPr>
      </w:pPr>
    </w:p>
    <w:p w14:paraId="0D10D034" w14:textId="77777777" w:rsidR="00307228" w:rsidRPr="00936D4A" w:rsidRDefault="00307228" w:rsidP="00307228">
      <w:pPr>
        <w:pStyle w:val="ListParagraph"/>
        <w:numPr>
          <w:ilvl w:val="0"/>
          <w:numId w:val="11"/>
        </w:numPr>
        <w:spacing w:after="0"/>
        <w:jc w:val="both"/>
        <w:rPr>
          <w:rFonts w:ascii="Times New Roman" w:hAnsi="Times New Roman"/>
          <w:i/>
          <w:lang w:val="sq-AL"/>
        </w:rPr>
      </w:pPr>
      <w:r w:rsidRPr="00936D4A">
        <w:rPr>
          <w:rFonts w:ascii="Times New Roman" w:hAnsi="Times New Roman"/>
          <w:i/>
          <w:lang w:val="sq-AL"/>
        </w:rPr>
        <w:t>Zgjidhni opsionin e preferuar, bazuar në analizë.</w:t>
      </w:r>
    </w:p>
    <w:p w14:paraId="59101A81" w14:textId="77777777" w:rsidR="00307228" w:rsidRPr="00936D4A" w:rsidRDefault="00307228" w:rsidP="00307228">
      <w:pPr>
        <w:pStyle w:val="ListParagraph"/>
        <w:numPr>
          <w:ilvl w:val="0"/>
          <w:numId w:val="11"/>
        </w:numPr>
        <w:spacing w:after="0"/>
        <w:jc w:val="both"/>
        <w:rPr>
          <w:rFonts w:ascii="Times New Roman" w:hAnsi="Times New Roman"/>
          <w:i/>
          <w:szCs w:val="22"/>
          <w:lang w:val="sq-AL"/>
        </w:rPr>
      </w:pPr>
      <w:r w:rsidRPr="00936D4A">
        <w:rPr>
          <w:rFonts w:ascii="Times New Roman" w:hAnsi="Times New Roman"/>
          <w:i/>
          <w:lang w:val="sq-AL"/>
        </w:rPr>
        <w:t>Shpjegoni arsyetimin tuaj</w:t>
      </w:r>
      <w:r w:rsidRPr="00936D4A">
        <w:rPr>
          <w:rFonts w:ascii="Times New Roman" w:hAnsi="Times New Roman"/>
          <w:i/>
          <w:szCs w:val="22"/>
          <w:lang w:val="sq-AL"/>
        </w:rPr>
        <w:t xml:space="preserve">. </w:t>
      </w:r>
    </w:p>
    <w:p w14:paraId="59D5A8DE" w14:textId="77777777" w:rsidR="00307228" w:rsidRPr="00936D4A" w:rsidRDefault="00307228" w:rsidP="00307228">
      <w:pPr>
        <w:spacing w:line="276" w:lineRule="auto"/>
        <w:jc w:val="both"/>
        <w:rPr>
          <w:rFonts w:ascii="Times New Roman" w:hAnsi="Times New Roman"/>
          <w:szCs w:val="22"/>
          <w:lang w:val="sq-AL"/>
        </w:rPr>
      </w:pPr>
    </w:p>
    <w:p w14:paraId="74BC3CF7" w14:textId="77777777" w:rsidR="00307228" w:rsidRPr="00936D4A" w:rsidRDefault="00307228" w:rsidP="00307228">
      <w:pPr>
        <w:spacing w:line="276" w:lineRule="auto"/>
        <w:jc w:val="both"/>
        <w:rPr>
          <w:rFonts w:ascii="Times New Roman" w:hAnsi="Times New Roman"/>
          <w:i/>
          <w:sz w:val="24"/>
          <w:szCs w:val="24"/>
          <w:u w:val="single"/>
        </w:rPr>
      </w:pPr>
      <w:bookmarkStart w:id="9" w:name="_Toc506919739"/>
      <w:r w:rsidRPr="00936D4A">
        <w:rPr>
          <w:rFonts w:ascii="Times New Roman" w:hAnsi="Times New Roman"/>
          <w:b/>
          <w:i/>
          <w:sz w:val="24"/>
          <w:szCs w:val="24"/>
          <w:u w:val="single"/>
        </w:rPr>
        <w:t>Opsioni 1 (i preferuar)-</w:t>
      </w:r>
      <w:r w:rsidRPr="00936D4A">
        <w:rPr>
          <w:rFonts w:ascii="Times New Roman" w:hAnsi="Times New Roman"/>
          <w:i/>
          <w:sz w:val="24"/>
          <w:szCs w:val="24"/>
          <w:u w:val="single"/>
        </w:rPr>
        <w:t>Miratimi i një ligji të ri për sigurimin e detyrueshëm në sektorin e transportit. Është zgjedhur për arsyet e mëposhtme:</w:t>
      </w:r>
    </w:p>
    <w:p w14:paraId="747BB448" w14:textId="77777777" w:rsidR="00307228" w:rsidRPr="00936D4A" w:rsidRDefault="00307228" w:rsidP="00307228">
      <w:pPr>
        <w:spacing w:line="276" w:lineRule="auto"/>
        <w:jc w:val="both"/>
        <w:rPr>
          <w:rFonts w:ascii="Times New Roman" w:hAnsi="Times New Roman"/>
          <w:i/>
          <w:sz w:val="24"/>
          <w:szCs w:val="24"/>
          <w:u w:val="single"/>
        </w:rPr>
      </w:pPr>
    </w:p>
    <w:p w14:paraId="0BCE341D" w14:textId="77777777" w:rsidR="00725BC9" w:rsidRDefault="00725BC9" w:rsidP="00725BC9">
      <w:pPr>
        <w:pStyle w:val="ListParagraph"/>
        <w:tabs>
          <w:tab w:val="clear" w:pos="567"/>
        </w:tabs>
        <w:spacing w:after="0" w:line="276" w:lineRule="auto"/>
        <w:ind w:left="0" w:firstLine="0"/>
        <w:contextualSpacing/>
        <w:jc w:val="both"/>
        <w:rPr>
          <w:rFonts w:ascii="Times New Roman" w:hAnsi="Times New Roman"/>
          <w:iCs/>
          <w:sz w:val="24"/>
          <w:szCs w:val="24"/>
          <w:lang w:val="sq-AL" w:bidi="en-US"/>
        </w:rPr>
      </w:pPr>
      <w:r w:rsidRPr="00936D4A">
        <w:rPr>
          <w:rFonts w:ascii="Times New Roman" w:hAnsi="Times New Roman"/>
          <w:iCs/>
          <w:sz w:val="24"/>
          <w:szCs w:val="24"/>
          <w:lang w:val="sq-AL" w:bidi="en-US"/>
        </w:rPr>
        <w:t xml:space="preserve">Hartimi i një ligji të ri bën të mundur </w:t>
      </w:r>
      <w:r w:rsidRPr="00936D4A">
        <w:rPr>
          <w:rFonts w:ascii="Times New Roman" w:hAnsi="Times New Roman"/>
          <w:bCs/>
          <w:sz w:val="24"/>
          <w:szCs w:val="24"/>
        </w:rPr>
        <w:t>harmoniz</w:t>
      </w:r>
      <w:r w:rsidRPr="00936D4A">
        <w:rPr>
          <w:rFonts w:ascii="Times New Roman" w:hAnsi="Times New Roman"/>
          <w:bCs/>
          <w:sz w:val="24"/>
          <w:szCs w:val="24"/>
          <w:lang w:val="en-US"/>
        </w:rPr>
        <w:t>imin</w:t>
      </w:r>
      <w:r w:rsidRPr="00936D4A">
        <w:rPr>
          <w:rFonts w:ascii="Times New Roman" w:hAnsi="Times New Roman"/>
          <w:bCs/>
          <w:sz w:val="24"/>
          <w:szCs w:val="24"/>
        </w:rPr>
        <w:t xml:space="preserve"> më tej me </w:t>
      </w:r>
      <w:r w:rsidRPr="00936D4A">
        <w:rPr>
          <w:rFonts w:ascii="Times New Roman" w:hAnsi="Times New Roman"/>
          <w:sz w:val="24"/>
          <w:szCs w:val="24"/>
        </w:rPr>
        <w:t>Direktivat Evropiane të fushës së sigurimit motorik dhe konkretisht Direktiva 2009/103/KE e Parlamentit Evropian dhe e Këshillit, datë 16 shtator 2009 për sigurimin e përgjegjësisë civile në lidhje me përdorimin e mjeteve motorike dhe për zbatimin me forcë të detyrimit për të marrë një sigurim të tillë</w:t>
      </w:r>
      <w:r w:rsidRPr="00936D4A">
        <w:rPr>
          <w:rFonts w:ascii="Times New Roman" w:hAnsi="Times New Roman"/>
          <w:bCs/>
          <w:sz w:val="24"/>
          <w:szCs w:val="24"/>
        </w:rPr>
        <w:t>;</w:t>
      </w:r>
      <w:r w:rsidRPr="00936D4A">
        <w:rPr>
          <w:rFonts w:ascii="Times New Roman" w:hAnsi="Times New Roman"/>
          <w:iCs/>
          <w:sz w:val="24"/>
          <w:szCs w:val="24"/>
          <w:lang w:val="sq-AL" w:bidi="en-US"/>
        </w:rPr>
        <w:t xml:space="preserve"> </w:t>
      </w:r>
    </w:p>
    <w:p w14:paraId="44DE79EF" w14:textId="77777777" w:rsidR="00725BC9" w:rsidRDefault="00725BC9" w:rsidP="00725BC9">
      <w:pPr>
        <w:pStyle w:val="ListParagraph"/>
        <w:tabs>
          <w:tab w:val="clear" w:pos="567"/>
        </w:tabs>
        <w:spacing w:after="0" w:line="276" w:lineRule="auto"/>
        <w:ind w:left="0" w:firstLine="0"/>
        <w:contextualSpacing/>
        <w:jc w:val="both"/>
        <w:rPr>
          <w:rFonts w:ascii="Times New Roman" w:hAnsi="Times New Roman"/>
          <w:iCs/>
          <w:sz w:val="24"/>
          <w:szCs w:val="24"/>
          <w:lang w:val="sq-AL" w:bidi="en-US"/>
        </w:rPr>
      </w:pPr>
    </w:p>
    <w:p w14:paraId="3DFBE779" w14:textId="00B1ED05" w:rsidR="00725BC9" w:rsidRPr="00ED1C6D" w:rsidRDefault="00725BC9" w:rsidP="00725BC9">
      <w:pPr>
        <w:pStyle w:val="ListParagraph"/>
        <w:tabs>
          <w:tab w:val="clear" w:pos="567"/>
        </w:tabs>
        <w:spacing w:after="0" w:line="276" w:lineRule="auto"/>
        <w:ind w:left="0" w:firstLine="0"/>
        <w:contextualSpacing/>
        <w:jc w:val="both"/>
        <w:rPr>
          <w:rFonts w:ascii="Times New Roman" w:hAnsi="Times New Roman"/>
          <w:iCs/>
          <w:sz w:val="24"/>
          <w:szCs w:val="24"/>
          <w:lang w:val="sq-AL" w:eastAsia="en-US" w:bidi="en-US"/>
        </w:rPr>
      </w:pPr>
      <w:r>
        <w:rPr>
          <w:rFonts w:ascii="Times New Roman" w:hAnsi="Times New Roman"/>
          <w:iCs/>
          <w:sz w:val="24"/>
          <w:szCs w:val="24"/>
          <w:lang w:val="sq-AL" w:bidi="en-US"/>
        </w:rPr>
        <w:t>Parashikimi i së drejtës së shoqërisë së sigurimit për i</w:t>
      </w:r>
      <w:r w:rsidRPr="00936D4A">
        <w:rPr>
          <w:rFonts w:ascii="Times New Roman" w:hAnsi="Times New Roman"/>
          <w:iCs/>
          <w:sz w:val="24"/>
          <w:szCs w:val="24"/>
          <w:lang w:val="sq-AL" w:eastAsia="en-US" w:bidi="en-US"/>
        </w:rPr>
        <w:t>mplementimi</w:t>
      </w:r>
      <w:r>
        <w:rPr>
          <w:rFonts w:ascii="Times New Roman" w:hAnsi="Times New Roman"/>
          <w:iCs/>
          <w:sz w:val="24"/>
          <w:szCs w:val="24"/>
          <w:lang w:val="sq-AL" w:eastAsia="en-US" w:bidi="en-US"/>
        </w:rPr>
        <w:t>n e</w:t>
      </w:r>
      <w:r w:rsidRPr="00936D4A">
        <w:rPr>
          <w:rFonts w:ascii="Times New Roman" w:hAnsi="Times New Roman"/>
          <w:iCs/>
          <w:sz w:val="24"/>
          <w:szCs w:val="24"/>
          <w:lang w:val="sq-AL" w:eastAsia="en-US" w:bidi="en-US"/>
        </w:rPr>
        <w:t xml:space="preserve"> sistemi</w:t>
      </w:r>
      <w:r>
        <w:rPr>
          <w:rFonts w:ascii="Times New Roman" w:hAnsi="Times New Roman"/>
          <w:iCs/>
          <w:sz w:val="24"/>
          <w:szCs w:val="24"/>
          <w:lang w:val="sq-AL" w:eastAsia="en-US" w:bidi="en-US"/>
        </w:rPr>
        <w:t>t</w:t>
      </w:r>
      <w:r w:rsidRPr="00936D4A">
        <w:rPr>
          <w:rFonts w:ascii="Times New Roman" w:hAnsi="Times New Roman"/>
          <w:iCs/>
          <w:sz w:val="24"/>
          <w:szCs w:val="24"/>
          <w:lang w:val="sq-AL" w:eastAsia="en-US" w:bidi="en-US"/>
        </w:rPr>
        <w:t xml:space="preserve"> Bonus Malus</w:t>
      </w:r>
      <w:r>
        <w:rPr>
          <w:rFonts w:ascii="Times New Roman" w:hAnsi="Times New Roman"/>
          <w:iCs/>
          <w:sz w:val="24"/>
          <w:szCs w:val="24"/>
          <w:lang w:val="sq-AL" w:eastAsia="en-US" w:bidi="en-US"/>
        </w:rPr>
        <w:t>,</w:t>
      </w:r>
      <w:r w:rsidRPr="00936D4A">
        <w:rPr>
          <w:rFonts w:ascii="Times New Roman" w:hAnsi="Times New Roman"/>
          <w:iCs/>
          <w:sz w:val="24"/>
          <w:szCs w:val="24"/>
          <w:lang w:val="sq-AL" w:eastAsia="en-US" w:bidi="en-US"/>
        </w:rPr>
        <w:t xml:space="preserve"> si dhe riorganizimi tërësor i Byrosë Shqiptare të Sigurimit duke e ndarë në dy </w:t>
      </w:r>
      <w:r>
        <w:rPr>
          <w:rFonts w:ascii="Times New Roman" w:hAnsi="Times New Roman"/>
          <w:iCs/>
          <w:sz w:val="24"/>
          <w:szCs w:val="24"/>
          <w:lang w:val="sq-AL" w:eastAsia="en-US" w:bidi="en-US"/>
        </w:rPr>
        <w:t>departamente të pavarura</w:t>
      </w:r>
      <w:r w:rsidRPr="00936D4A">
        <w:rPr>
          <w:rFonts w:ascii="Times New Roman" w:hAnsi="Times New Roman"/>
          <w:iCs/>
          <w:sz w:val="24"/>
          <w:szCs w:val="24"/>
          <w:lang w:val="sq-AL" w:eastAsia="en-US" w:bidi="en-US"/>
        </w:rPr>
        <w:t xml:space="preserve"> </w:t>
      </w:r>
      <w:r>
        <w:rPr>
          <w:rFonts w:ascii="Times New Roman" w:hAnsi="Times New Roman"/>
          <w:iCs/>
          <w:sz w:val="24"/>
          <w:szCs w:val="24"/>
          <w:lang w:val="sq-AL" w:eastAsia="en-US" w:bidi="en-US"/>
        </w:rPr>
        <w:t>sipas funksioneve kryesore të saj si dhe pavarësi dhe forcim të rolit të organeve drejtuese të Byrosë,</w:t>
      </w:r>
      <w:r w:rsidRPr="00936D4A">
        <w:rPr>
          <w:rFonts w:ascii="Times New Roman" w:hAnsi="Times New Roman"/>
          <w:iCs/>
          <w:sz w:val="24"/>
          <w:szCs w:val="24"/>
          <w:lang w:val="sq-AL" w:eastAsia="en-US" w:bidi="en-US"/>
        </w:rPr>
        <w:t xml:space="preserve"> kërkon domosdoshmërisht hartimin e një ligji të ri. </w:t>
      </w:r>
      <w:r>
        <w:rPr>
          <w:rFonts w:ascii="Times New Roman" w:hAnsi="Times New Roman"/>
          <w:iCs/>
          <w:sz w:val="24"/>
          <w:szCs w:val="24"/>
          <w:lang w:val="sq-AL" w:eastAsia="en-US" w:bidi="en-US"/>
        </w:rPr>
        <w:t xml:space="preserve"> </w:t>
      </w:r>
      <w:r w:rsidRPr="00936D4A">
        <w:rPr>
          <w:rFonts w:ascii="Times New Roman" w:hAnsi="Times New Roman"/>
          <w:iCs/>
          <w:sz w:val="24"/>
          <w:szCs w:val="24"/>
          <w:lang w:val="sq-AL" w:bidi="en-US"/>
        </w:rPr>
        <w:t xml:space="preserve">Ligji i ri </w:t>
      </w:r>
      <w:r w:rsidRPr="00936D4A">
        <w:rPr>
          <w:rFonts w:ascii="Times New Roman" w:hAnsi="Times New Roman"/>
          <w:bCs/>
          <w:sz w:val="24"/>
          <w:szCs w:val="24"/>
        </w:rPr>
        <w:t>përmirëso</w:t>
      </w:r>
      <w:r w:rsidRPr="00936D4A">
        <w:rPr>
          <w:rFonts w:ascii="Times New Roman" w:hAnsi="Times New Roman"/>
          <w:bCs/>
          <w:sz w:val="24"/>
          <w:szCs w:val="24"/>
          <w:lang w:val="en-US"/>
        </w:rPr>
        <w:t>n</w:t>
      </w:r>
      <w:r w:rsidRPr="00936D4A">
        <w:rPr>
          <w:rFonts w:ascii="Times New Roman" w:hAnsi="Times New Roman"/>
          <w:bCs/>
          <w:sz w:val="24"/>
          <w:szCs w:val="24"/>
        </w:rPr>
        <w:t xml:space="preserve"> procedurat dhe afatet e trajtimit të kërkesave për dëmshpërblim </w:t>
      </w:r>
      <w:r w:rsidRPr="00936D4A">
        <w:rPr>
          <w:rFonts w:ascii="Times New Roman" w:hAnsi="Times New Roman"/>
          <w:bCs/>
          <w:sz w:val="24"/>
          <w:szCs w:val="24"/>
          <w:lang w:val="en-US"/>
        </w:rPr>
        <w:t>duke mundësuar një</w:t>
      </w:r>
      <w:r w:rsidRPr="00936D4A">
        <w:rPr>
          <w:rFonts w:ascii="Times New Roman" w:eastAsia="MS Mincho" w:hAnsi="Times New Roman"/>
          <w:sz w:val="24"/>
          <w:szCs w:val="24"/>
        </w:rPr>
        <w:t xml:space="preserve"> proces dëmshpërblimi transparent për përfituesin</w:t>
      </w:r>
      <w:r w:rsidRPr="00936D4A">
        <w:rPr>
          <w:rFonts w:ascii="Times New Roman" w:hAnsi="Times New Roman"/>
          <w:bCs/>
          <w:sz w:val="24"/>
          <w:szCs w:val="24"/>
        </w:rPr>
        <w:t>.</w:t>
      </w:r>
    </w:p>
    <w:p w14:paraId="03EBE574" w14:textId="77777777" w:rsidR="00725BC9" w:rsidRPr="00936D4A" w:rsidRDefault="00725BC9" w:rsidP="00725BC9">
      <w:pPr>
        <w:spacing w:line="276" w:lineRule="auto"/>
        <w:jc w:val="both"/>
        <w:rPr>
          <w:rFonts w:ascii="Times New Roman" w:hAnsi="Times New Roman"/>
          <w:iCs/>
          <w:sz w:val="24"/>
          <w:szCs w:val="24"/>
          <w:lang w:val="sq-AL" w:bidi="en-US"/>
        </w:rPr>
      </w:pPr>
    </w:p>
    <w:p w14:paraId="594887BB" w14:textId="77777777" w:rsidR="00307228" w:rsidRPr="00936D4A" w:rsidRDefault="00307228" w:rsidP="00307228">
      <w:pPr>
        <w:pStyle w:val="Heading1"/>
        <w:spacing w:line="276" w:lineRule="auto"/>
        <w:jc w:val="both"/>
        <w:rPr>
          <w:rFonts w:ascii="Times New Roman" w:hAnsi="Times New Roman"/>
          <w:sz w:val="22"/>
          <w:szCs w:val="22"/>
          <w:lang w:val="sq-AL"/>
        </w:rPr>
      </w:pPr>
      <w:r w:rsidRPr="00936D4A">
        <w:rPr>
          <w:rFonts w:ascii="Times New Roman" w:hAnsi="Times New Roman"/>
          <w:sz w:val="22"/>
          <w:szCs w:val="22"/>
          <w:lang w:val="sq-AL"/>
        </w:rPr>
        <w:t>Çështje të zbatimit</w:t>
      </w:r>
      <w:bookmarkEnd w:id="9"/>
    </w:p>
    <w:p w14:paraId="4E8BEAC6" w14:textId="77777777" w:rsidR="00307228" w:rsidRPr="00936D4A" w:rsidRDefault="00307228" w:rsidP="00307228">
      <w:pPr>
        <w:spacing w:line="276" w:lineRule="auto"/>
        <w:jc w:val="both"/>
        <w:rPr>
          <w:rFonts w:ascii="Times New Roman" w:hAnsi="Times New Roman"/>
          <w:szCs w:val="22"/>
          <w:lang w:val="sq-AL"/>
        </w:rPr>
      </w:pPr>
    </w:p>
    <w:p w14:paraId="68BA7F99" w14:textId="77777777" w:rsidR="00307228" w:rsidRPr="00936D4A" w:rsidRDefault="00307228" w:rsidP="00307228">
      <w:pPr>
        <w:pStyle w:val="Style1-BodyText"/>
        <w:numPr>
          <w:ilvl w:val="0"/>
          <w:numId w:val="7"/>
        </w:numPr>
        <w:spacing w:after="0"/>
        <w:rPr>
          <w:rFonts w:ascii="Times New Roman" w:hAnsi="Times New Roman"/>
          <w:i/>
          <w:szCs w:val="20"/>
          <w:lang w:val="sq-AL"/>
        </w:rPr>
      </w:pPr>
      <w:bookmarkStart w:id="10" w:name="_Toc465267003"/>
      <w:r w:rsidRPr="00936D4A">
        <w:rPr>
          <w:rFonts w:ascii="Times New Roman" w:hAnsi="Times New Roman"/>
          <w:i/>
          <w:szCs w:val="20"/>
          <w:lang w:val="sq-AL"/>
        </w:rPr>
        <w:t>Shpjegoni se cila njësi do të jetë përgjegjëse për zbatimin e opsionit të zgjedhur.</w:t>
      </w:r>
    </w:p>
    <w:p w14:paraId="55BE1055" w14:textId="77777777" w:rsidR="00307228" w:rsidRPr="00936D4A" w:rsidRDefault="00307228" w:rsidP="00307228">
      <w:pPr>
        <w:pStyle w:val="Style1-BodyText"/>
        <w:numPr>
          <w:ilvl w:val="0"/>
          <w:numId w:val="7"/>
        </w:numPr>
        <w:spacing w:after="0"/>
        <w:rPr>
          <w:rFonts w:ascii="Times New Roman" w:hAnsi="Times New Roman"/>
          <w:i/>
          <w:szCs w:val="20"/>
          <w:lang w:val="sq-AL"/>
        </w:rPr>
      </w:pPr>
      <w:r w:rsidRPr="00936D4A">
        <w:rPr>
          <w:rFonts w:ascii="Times New Roman" w:hAnsi="Times New Roman"/>
          <w:i/>
          <w:szCs w:val="20"/>
          <w:lang w:val="sq-AL"/>
        </w:rPr>
        <w:t>Shpjegoni pengesat e mundshme për zbatimin e opsionit të zgjedhur.</w:t>
      </w:r>
    </w:p>
    <w:p w14:paraId="77858177" w14:textId="77777777" w:rsidR="00307228" w:rsidRPr="00936D4A" w:rsidRDefault="00307228" w:rsidP="00307228">
      <w:pPr>
        <w:pStyle w:val="Style1-BodyText"/>
        <w:numPr>
          <w:ilvl w:val="0"/>
          <w:numId w:val="7"/>
        </w:numPr>
        <w:spacing w:after="0"/>
        <w:rPr>
          <w:rFonts w:ascii="Times New Roman" w:hAnsi="Times New Roman"/>
          <w:i/>
          <w:szCs w:val="20"/>
          <w:lang w:val="sq-AL"/>
        </w:rPr>
      </w:pPr>
      <w:r w:rsidRPr="00936D4A">
        <w:rPr>
          <w:rFonts w:ascii="Times New Roman" w:hAnsi="Times New Roman"/>
          <w:i/>
          <w:szCs w:val="20"/>
          <w:lang w:val="sq-AL"/>
        </w:rPr>
        <w:t>Përshkruani masat që do të ndërmerren gjatë zbatimit për të arritur qëllimet e politikës.</w:t>
      </w:r>
    </w:p>
    <w:p w14:paraId="57C4A458" w14:textId="77777777" w:rsidR="00307228" w:rsidRPr="00936D4A" w:rsidRDefault="00307228" w:rsidP="00307228">
      <w:pPr>
        <w:pStyle w:val="Style1-BodyText"/>
        <w:numPr>
          <w:ilvl w:val="0"/>
          <w:numId w:val="7"/>
        </w:numPr>
        <w:spacing w:after="0"/>
        <w:rPr>
          <w:rFonts w:ascii="Times New Roman" w:hAnsi="Times New Roman"/>
          <w:i/>
          <w:szCs w:val="22"/>
          <w:lang w:val="sq-AL"/>
        </w:rPr>
      </w:pPr>
      <w:r w:rsidRPr="00936D4A">
        <w:rPr>
          <w:rFonts w:ascii="Times New Roman" w:hAnsi="Times New Roman"/>
          <w:i/>
          <w:szCs w:val="20"/>
          <w:lang w:val="sq-AL"/>
        </w:rPr>
        <w:t>Specifikoni të gjitha kërkesat e përputhshmërisë dhe të zbatimit</w:t>
      </w:r>
      <w:r w:rsidRPr="00936D4A">
        <w:rPr>
          <w:rFonts w:ascii="Times New Roman" w:hAnsi="Times New Roman"/>
          <w:i/>
          <w:szCs w:val="22"/>
          <w:lang w:val="sq-AL"/>
        </w:rPr>
        <w:t xml:space="preserve">. </w:t>
      </w:r>
    </w:p>
    <w:p w14:paraId="2DE1B663" w14:textId="77777777" w:rsidR="00307228" w:rsidRPr="00936D4A" w:rsidRDefault="00307228" w:rsidP="00307228">
      <w:pPr>
        <w:pStyle w:val="Style1-BodyText"/>
        <w:spacing w:after="0" w:line="276" w:lineRule="auto"/>
        <w:ind w:left="720"/>
        <w:rPr>
          <w:rFonts w:ascii="Times New Roman" w:hAnsi="Times New Roman"/>
          <w:szCs w:val="22"/>
          <w:lang w:val="sq-AL"/>
        </w:rPr>
      </w:pPr>
    </w:p>
    <w:p w14:paraId="471EB574" w14:textId="77777777" w:rsidR="00307228" w:rsidRPr="00936D4A" w:rsidRDefault="00307228" w:rsidP="00307228">
      <w:pPr>
        <w:widowControl w:val="0"/>
        <w:overflowPunct w:val="0"/>
        <w:autoSpaceDE w:val="0"/>
        <w:autoSpaceDN w:val="0"/>
        <w:adjustRightInd w:val="0"/>
        <w:spacing w:line="288" w:lineRule="auto"/>
        <w:ind w:right="20"/>
        <w:jc w:val="both"/>
        <w:rPr>
          <w:rFonts w:ascii="Times New Roman" w:hAnsi="Times New Roman"/>
          <w:sz w:val="24"/>
          <w:szCs w:val="24"/>
        </w:rPr>
      </w:pPr>
      <w:r w:rsidRPr="00936D4A">
        <w:rPr>
          <w:rFonts w:ascii="Times New Roman" w:hAnsi="Times New Roman"/>
          <w:sz w:val="24"/>
          <w:szCs w:val="24"/>
        </w:rPr>
        <w:t xml:space="preserve">Duke qenë se kemi të bëjmë me një akt juridik, i cili i shtrin efektet e tij si në </w:t>
      </w:r>
      <w:r w:rsidRPr="00936D4A">
        <w:rPr>
          <w:rFonts w:ascii="Times New Roman" w:hAnsi="Times New Roman"/>
          <w:sz w:val="24"/>
          <w:szCs w:val="24"/>
        </w:rPr>
        <w:lastRenderedPageBreak/>
        <w:t xml:space="preserve">nivelin qendror, ashtu edhe atë vendor, për zbatimin e tij është e domosdoshme përfshirja në proces e të gjitha institucioneve, të cilat në veprimtarinë e përditshme dhe në përmbushje të kompetencave të tyre kanë ofrimin e shërbimeve publike. </w:t>
      </w:r>
    </w:p>
    <w:p w14:paraId="0023F38B" w14:textId="77777777" w:rsidR="00307228" w:rsidRPr="00936D4A" w:rsidRDefault="00307228" w:rsidP="00307228">
      <w:pPr>
        <w:widowControl w:val="0"/>
        <w:spacing w:line="288" w:lineRule="auto"/>
        <w:jc w:val="both"/>
        <w:rPr>
          <w:rFonts w:ascii="Times New Roman" w:hAnsi="Times New Roman"/>
          <w:sz w:val="24"/>
          <w:szCs w:val="24"/>
        </w:rPr>
      </w:pPr>
    </w:p>
    <w:p w14:paraId="7E42CB26" w14:textId="4C90537B" w:rsidR="00307228" w:rsidRPr="00936D4A" w:rsidRDefault="00307228" w:rsidP="00307228">
      <w:pPr>
        <w:widowControl w:val="0"/>
        <w:spacing w:line="288" w:lineRule="auto"/>
        <w:jc w:val="both"/>
        <w:rPr>
          <w:rFonts w:ascii="Times New Roman" w:eastAsia="MS Mincho" w:hAnsi="Times New Roman"/>
          <w:sz w:val="24"/>
          <w:szCs w:val="24"/>
        </w:rPr>
      </w:pPr>
      <w:r w:rsidRPr="00936D4A">
        <w:rPr>
          <w:rFonts w:ascii="Times New Roman" w:hAnsi="Times New Roman"/>
          <w:sz w:val="24"/>
          <w:szCs w:val="24"/>
        </w:rPr>
        <w:t xml:space="preserve">Organet kryesore të ngarkuara nga ky projektligj për zbatimin e tij janë: </w:t>
      </w:r>
      <w:r w:rsidRPr="00936D4A">
        <w:rPr>
          <w:rFonts w:ascii="Times New Roman" w:eastAsia="MS Mincho" w:hAnsi="Times New Roman"/>
          <w:sz w:val="24"/>
          <w:szCs w:val="24"/>
        </w:rPr>
        <w:t xml:space="preserve">Ministria e Brendshme, </w:t>
      </w:r>
      <w:r w:rsidRPr="005938B8">
        <w:rPr>
          <w:rFonts w:ascii="Times New Roman" w:eastAsia="MS Mincho" w:hAnsi="Times New Roman"/>
          <w:sz w:val="24"/>
          <w:szCs w:val="24"/>
        </w:rPr>
        <w:t>Ministria e Infrastrukturës dhe Energjisë,</w:t>
      </w:r>
      <w:r w:rsidRPr="00936D4A">
        <w:rPr>
          <w:rFonts w:ascii="Times New Roman" w:eastAsia="MS Mincho" w:hAnsi="Times New Roman"/>
          <w:sz w:val="24"/>
          <w:szCs w:val="24"/>
        </w:rPr>
        <w:t xml:space="preserve"> Bashkit</w:t>
      </w:r>
      <w:r w:rsidRPr="00936D4A">
        <w:rPr>
          <w:rFonts w:ascii="Times New Roman" w:hAnsi="Times New Roman"/>
          <w:sz w:val="24"/>
          <w:szCs w:val="24"/>
        </w:rPr>
        <w:t>ë</w:t>
      </w:r>
      <w:r w:rsidRPr="00936D4A">
        <w:rPr>
          <w:rFonts w:ascii="Times New Roman" w:eastAsia="MS Mincho" w:hAnsi="Times New Roman"/>
          <w:sz w:val="24"/>
          <w:szCs w:val="24"/>
        </w:rPr>
        <w:t xml:space="preserve"> si dhe Autoriteti i Mbikëqyrjes Financiare</w:t>
      </w:r>
      <w:r w:rsidRPr="00936D4A">
        <w:rPr>
          <w:rFonts w:ascii="Times New Roman" w:hAnsi="Times New Roman"/>
          <w:sz w:val="24"/>
          <w:szCs w:val="24"/>
        </w:rPr>
        <w:t>, në rolet e specifikuara në këtë ligj si institucione qendrore dhe vendore.</w:t>
      </w:r>
    </w:p>
    <w:p w14:paraId="63785EB9" w14:textId="77777777" w:rsidR="00307228" w:rsidRPr="00936D4A" w:rsidRDefault="00307228" w:rsidP="00307228">
      <w:pPr>
        <w:pStyle w:val="BodyText"/>
        <w:spacing w:after="0" w:line="288" w:lineRule="auto"/>
        <w:jc w:val="both"/>
        <w:rPr>
          <w:rFonts w:ascii="Times New Roman" w:hAnsi="Times New Roman"/>
          <w:i/>
          <w:szCs w:val="22"/>
          <w:lang w:val="sq-AL"/>
        </w:rPr>
      </w:pPr>
    </w:p>
    <w:p w14:paraId="1BD6D96B" w14:textId="77777777" w:rsidR="00307228" w:rsidRPr="00936D4A" w:rsidRDefault="00307228" w:rsidP="00307228">
      <w:pPr>
        <w:pStyle w:val="BodyText"/>
        <w:spacing w:after="0" w:line="288" w:lineRule="auto"/>
        <w:jc w:val="both"/>
        <w:rPr>
          <w:rFonts w:ascii="Times New Roman" w:hAnsi="Times New Roman"/>
          <w:sz w:val="24"/>
          <w:szCs w:val="24"/>
          <w:lang w:val="sq-AL"/>
        </w:rPr>
      </w:pPr>
      <w:r w:rsidRPr="00936D4A">
        <w:rPr>
          <w:rFonts w:ascii="Times New Roman" w:hAnsi="Times New Roman"/>
          <w:sz w:val="24"/>
          <w:szCs w:val="24"/>
          <w:lang w:val="sq-AL"/>
        </w:rPr>
        <w:t>Nuk parashikohet të ketë pengesa në</w:t>
      </w:r>
      <w:r>
        <w:rPr>
          <w:rFonts w:ascii="Times New Roman" w:hAnsi="Times New Roman"/>
          <w:sz w:val="24"/>
          <w:szCs w:val="24"/>
          <w:lang w:val="sq-AL"/>
        </w:rPr>
        <w:t xml:space="preserve"> zbatimin e op</w:t>
      </w:r>
      <w:r w:rsidRPr="00936D4A">
        <w:rPr>
          <w:rFonts w:ascii="Times New Roman" w:hAnsi="Times New Roman"/>
          <w:sz w:val="24"/>
          <w:szCs w:val="24"/>
          <w:lang w:val="sq-AL"/>
        </w:rPr>
        <w:t xml:space="preserve">sionit të zgjedhur. </w:t>
      </w:r>
    </w:p>
    <w:p w14:paraId="1C5F9B2A" w14:textId="77777777" w:rsidR="00307228" w:rsidRPr="00936D4A" w:rsidRDefault="00307228" w:rsidP="00307228">
      <w:pPr>
        <w:pStyle w:val="BodyText"/>
        <w:spacing w:after="0" w:line="288" w:lineRule="auto"/>
        <w:jc w:val="both"/>
        <w:rPr>
          <w:rFonts w:ascii="Times New Roman" w:hAnsi="Times New Roman"/>
          <w:sz w:val="24"/>
          <w:szCs w:val="24"/>
          <w:lang w:val="sq-AL"/>
        </w:rPr>
      </w:pPr>
    </w:p>
    <w:p w14:paraId="1AD06411" w14:textId="77777777" w:rsidR="00307228" w:rsidRDefault="00307228" w:rsidP="00307228">
      <w:pPr>
        <w:pStyle w:val="BodyText"/>
        <w:spacing w:after="0" w:line="288" w:lineRule="auto"/>
        <w:jc w:val="both"/>
        <w:rPr>
          <w:rFonts w:ascii="Times New Roman" w:hAnsi="Times New Roman"/>
          <w:sz w:val="24"/>
          <w:szCs w:val="24"/>
          <w:lang w:val="sq-AL"/>
        </w:rPr>
      </w:pPr>
      <w:r w:rsidRPr="00936D4A">
        <w:rPr>
          <w:rFonts w:ascii="Times New Roman" w:hAnsi="Times New Roman"/>
          <w:sz w:val="24"/>
          <w:szCs w:val="24"/>
          <w:lang w:val="sq-AL"/>
        </w:rPr>
        <w:t xml:space="preserve">Subjektet përgjegjës </w:t>
      </w:r>
      <w:r w:rsidRPr="00936D4A">
        <w:rPr>
          <w:rFonts w:ascii="Times New Roman" w:eastAsia="MS Mincho" w:hAnsi="Times New Roman"/>
          <w:sz w:val="24"/>
          <w:szCs w:val="24"/>
        </w:rPr>
        <w:t xml:space="preserve">Ministria e Brendshme, </w:t>
      </w:r>
      <w:r w:rsidRPr="005938B8">
        <w:rPr>
          <w:rFonts w:ascii="Times New Roman" w:eastAsia="MS Mincho" w:hAnsi="Times New Roman"/>
          <w:sz w:val="24"/>
          <w:szCs w:val="24"/>
        </w:rPr>
        <w:t>Ministria e Infrastrukturës dhe Energjisë,</w:t>
      </w:r>
      <w:r w:rsidRPr="00936D4A">
        <w:rPr>
          <w:rFonts w:ascii="Times New Roman" w:eastAsia="MS Mincho" w:hAnsi="Times New Roman"/>
          <w:sz w:val="24"/>
          <w:szCs w:val="24"/>
        </w:rPr>
        <w:t xml:space="preserve"> Bashkit</w:t>
      </w:r>
      <w:r w:rsidRPr="00936D4A">
        <w:rPr>
          <w:rFonts w:ascii="Times New Roman" w:hAnsi="Times New Roman"/>
          <w:sz w:val="24"/>
          <w:szCs w:val="24"/>
        </w:rPr>
        <w:t>ë</w:t>
      </w:r>
      <w:r w:rsidRPr="00936D4A">
        <w:rPr>
          <w:rFonts w:ascii="Times New Roman" w:eastAsia="MS Mincho" w:hAnsi="Times New Roman"/>
          <w:sz w:val="24"/>
          <w:szCs w:val="24"/>
        </w:rPr>
        <w:t xml:space="preserve"> </w:t>
      </w:r>
      <w:r w:rsidRPr="00936D4A">
        <w:rPr>
          <w:rFonts w:ascii="Times New Roman" w:hAnsi="Times New Roman"/>
          <w:sz w:val="24"/>
          <w:szCs w:val="24"/>
          <w:lang w:val="sq-AL"/>
        </w:rPr>
        <w:t>do të ndërmarrin të gjitha hapat e nevojshëm me qëllim që</w:t>
      </w:r>
      <w:r>
        <w:rPr>
          <w:rFonts w:ascii="Times New Roman" w:hAnsi="Times New Roman"/>
          <w:sz w:val="24"/>
          <w:szCs w:val="24"/>
          <w:lang w:val="sq-AL"/>
        </w:rPr>
        <w:t xml:space="preserve"> ç</w:t>
      </w:r>
      <w:r w:rsidRPr="00936D4A">
        <w:rPr>
          <w:rFonts w:ascii="Times New Roman" w:hAnsi="Times New Roman"/>
          <w:sz w:val="24"/>
          <w:szCs w:val="24"/>
          <w:lang w:val="sq-AL"/>
        </w:rPr>
        <w:t xml:space="preserve">do drejtues mjeti të pajiset me policën e sigurimit të detyrueshëm të përgjegjësisë civile.  </w:t>
      </w:r>
    </w:p>
    <w:p w14:paraId="479B906E" w14:textId="77777777" w:rsidR="00307228" w:rsidRDefault="00307228" w:rsidP="00307228">
      <w:pPr>
        <w:pStyle w:val="BodyText"/>
        <w:spacing w:after="0" w:line="288" w:lineRule="auto"/>
        <w:jc w:val="both"/>
        <w:rPr>
          <w:rFonts w:ascii="Times New Roman" w:hAnsi="Times New Roman"/>
          <w:sz w:val="24"/>
          <w:szCs w:val="24"/>
          <w:lang w:val="sq-AL"/>
        </w:rPr>
      </w:pPr>
    </w:p>
    <w:p w14:paraId="3600A4E7" w14:textId="65717487" w:rsidR="00307228" w:rsidRPr="00936D4A" w:rsidRDefault="00307228" w:rsidP="00307228">
      <w:pPr>
        <w:pStyle w:val="BodyText"/>
        <w:spacing w:after="0" w:line="288" w:lineRule="auto"/>
        <w:jc w:val="both"/>
        <w:rPr>
          <w:rFonts w:ascii="Times New Roman" w:hAnsi="Times New Roman"/>
          <w:sz w:val="24"/>
          <w:szCs w:val="24"/>
          <w:lang w:val="sq-AL"/>
        </w:rPr>
      </w:pPr>
      <w:r w:rsidRPr="00936D4A">
        <w:rPr>
          <w:rFonts w:ascii="Times New Roman" w:hAnsi="Times New Roman"/>
          <w:sz w:val="24"/>
          <w:szCs w:val="24"/>
          <w:lang w:val="sq-AL"/>
        </w:rPr>
        <w:t>Autoriteti i Mbik</w:t>
      </w:r>
      <w:r>
        <w:rPr>
          <w:rFonts w:ascii="Times New Roman" w:hAnsi="Times New Roman"/>
          <w:sz w:val="24"/>
          <w:szCs w:val="24"/>
          <w:lang w:val="sq-AL"/>
        </w:rPr>
        <w:t>ë</w:t>
      </w:r>
      <w:r w:rsidRPr="00936D4A">
        <w:rPr>
          <w:rFonts w:ascii="Times New Roman" w:hAnsi="Times New Roman"/>
          <w:sz w:val="24"/>
          <w:szCs w:val="24"/>
          <w:lang w:val="sq-AL"/>
        </w:rPr>
        <w:t xml:space="preserve">qyrjes Financiare </w:t>
      </w:r>
      <w:r w:rsidRPr="00936D4A">
        <w:rPr>
          <w:rFonts w:ascii="Times New Roman" w:hAnsi="Times New Roman"/>
          <w:sz w:val="24"/>
          <w:szCs w:val="24"/>
          <w:lang w:val="sq-AL" w:bidi="en-US"/>
        </w:rPr>
        <w:t xml:space="preserve">do të ushtrojë mbikëqyrjen </w:t>
      </w:r>
      <w:r>
        <w:rPr>
          <w:rFonts w:ascii="Times New Roman" w:hAnsi="Times New Roman"/>
          <w:sz w:val="24"/>
          <w:szCs w:val="24"/>
          <w:lang w:val="sq-AL" w:bidi="en-US"/>
        </w:rPr>
        <w:t>e nevojshme ndaj shoqërive të sigurimit për zbatimin sa më korrekt të këtij projektligji.</w:t>
      </w:r>
      <w:r w:rsidRPr="00936D4A">
        <w:rPr>
          <w:rFonts w:ascii="Times New Roman" w:hAnsi="Times New Roman"/>
          <w:sz w:val="24"/>
          <w:szCs w:val="24"/>
          <w:lang w:val="sq-AL" w:bidi="en-US"/>
        </w:rPr>
        <w:t xml:space="preserve"> </w:t>
      </w:r>
      <w:r>
        <w:rPr>
          <w:rFonts w:ascii="Times New Roman" w:hAnsi="Times New Roman"/>
          <w:sz w:val="24"/>
          <w:szCs w:val="24"/>
          <w:lang w:val="sq-AL"/>
        </w:rPr>
        <w:t>Pë</w:t>
      </w:r>
      <w:r w:rsidRPr="00936D4A">
        <w:rPr>
          <w:rFonts w:ascii="Times New Roman" w:hAnsi="Times New Roman"/>
          <w:sz w:val="24"/>
          <w:szCs w:val="24"/>
          <w:lang w:val="sq-AL"/>
        </w:rPr>
        <w:t>r arritjen e k</w:t>
      </w:r>
      <w:r>
        <w:rPr>
          <w:rFonts w:ascii="Times New Roman" w:hAnsi="Times New Roman"/>
          <w:sz w:val="24"/>
          <w:szCs w:val="24"/>
          <w:lang w:val="sq-AL"/>
        </w:rPr>
        <w:t>ë</w:t>
      </w:r>
      <w:r w:rsidRPr="00936D4A">
        <w:rPr>
          <w:rFonts w:ascii="Times New Roman" w:hAnsi="Times New Roman"/>
          <w:sz w:val="24"/>
          <w:szCs w:val="24"/>
          <w:lang w:val="sq-AL"/>
        </w:rPr>
        <w:t xml:space="preserve">tij </w:t>
      </w:r>
      <w:r>
        <w:rPr>
          <w:rFonts w:ascii="Times New Roman" w:hAnsi="Times New Roman"/>
          <w:sz w:val="24"/>
          <w:szCs w:val="24"/>
          <w:lang w:val="sq-AL"/>
        </w:rPr>
        <w:t xml:space="preserve">qëllimi Autoriteti </w:t>
      </w:r>
      <w:r w:rsidRPr="00936D4A">
        <w:rPr>
          <w:rFonts w:ascii="Times New Roman" w:hAnsi="Times New Roman"/>
          <w:sz w:val="24"/>
          <w:szCs w:val="24"/>
          <w:lang w:val="sq-AL"/>
        </w:rPr>
        <w:t>do t</w:t>
      </w:r>
      <w:r>
        <w:rPr>
          <w:rFonts w:ascii="Times New Roman" w:hAnsi="Times New Roman"/>
          <w:sz w:val="24"/>
          <w:szCs w:val="24"/>
          <w:lang w:val="sq-AL"/>
        </w:rPr>
        <w:t>ë</w:t>
      </w:r>
      <w:r w:rsidRPr="00936D4A">
        <w:rPr>
          <w:rFonts w:ascii="Times New Roman" w:hAnsi="Times New Roman"/>
          <w:sz w:val="24"/>
          <w:szCs w:val="24"/>
          <w:lang w:val="sq-AL"/>
        </w:rPr>
        <w:t xml:space="preserve"> hartoj</w:t>
      </w:r>
      <w:r>
        <w:rPr>
          <w:rFonts w:ascii="Times New Roman" w:hAnsi="Times New Roman"/>
          <w:sz w:val="24"/>
          <w:szCs w:val="24"/>
          <w:lang w:val="sq-AL"/>
        </w:rPr>
        <w:t>ë</w:t>
      </w:r>
      <w:r w:rsidRPr="00936D4A">
        <w:rPr>
          <w:rFonts w:ascii="Times New Roman" w:hAnsi="Times New Roman"/>
          <w:sz w:val="24"/>
          <w:szCs w:val="24"/>
          <w:lang w:val="sq-AL"/>
        </w:rPr>
        <w:t xml:space="preserve"> dhe miratoj</w:t>
      </w:r>
      <w:r>
        <w:rPr>
          <w:rFonts w:ascii="Times New Roman" w:hAnsi="Times New Roman"/>
          <w:sz w:val="24"/>
          <w:szCs w:val="24"/>
          <w:lang w:val="sq-AL"/>
        </w:rPr>
        <w:t>ë</w:t>
      </w:r>
      <w:r w:rsidRPr="00936D4A">
        <w:rPr>
          <w:rFonts w:ascii="Times New Roman" w:hAnsi="Times New Roman"/>
          <w:sz w:val="24"/>
          <w:szCs w:val="24"/>
          <w:lang w:val="sq-AL"/>
        </w:rPr>
        <w:t xml:space="preserve"> rregulloret e m</w:t>
      </w:r>
      <w:r>
        <w:rPr>
          <w:rFonts w:ascii="Times New Roman" w:hAnsi="Times New Roman"/>
          <w:sz w:val="24"/>
          <w:szCs w:val="24"/>
          <w:lang w:val="sq-AL"/>
        </w:rPr>
        <w:t>ë</w:t>
      </w:r>
      <w:r w:rsidRPr="00936D4A">
        <w:rPr>
          <w:rFonts w:ascii="Times New Roman" w:hAnsi="Times New Roman"/>
          <w:sz w:val="24"/>
          <w:szCs w:val="24"/>
          <w:lang w:val="sq-AL"/>
        </w:rPr>
        <w:t xml:space="preserve">poshtme: </w:t>
      </w:r>
    </w:p>
    <w:p w14:paraId="51C2FCB2" w14:textId="77777777" w:rsidR="00307228" w:rsidRPr="00936D4A" w:rsidRDefault="00307228" w:rsidP="00307228">
      <w:pPr>
        <w:widowControl w:val="0"/>
        <w:overflowPunct w:val="0"/>
        <w:autoSpaceDE w:val="0"/>
        <w:autoSpaceDN w:val="0"/>
        <w:adjustRightInd w:val="0"/>
        <w:jc w:val="both"/>
        <w:rPr>
          <w:rFonts w:ascii="Times New Roman" w:hAnsi="Times New Roman"/>
          <w:iCs/>
          <w:sz w:val="24"/>
          <w:szCs w:val="24"/>
          <w:lang w:val="sq-AL"/>
        </w:rPr>
      </w:pPr>
    </w:p>
    <w:p w14:paraId="40651D25" w14:textId="604C5B06" w:rsidR="00307228" w:rsidRDefault="00307228" w:rsidP="00307228">
      <w:pPr>
        <w:widowControl w:val="0"/>
        <w:numPr>
          <w:ilvl w:val="0"/>
          <w:numId w:val="21"/>
        </w:numPr>
        <w:overflowPunct w:val="0"/>
        <w:autoSpaceDE w:val="0"/>
        <w:autoSpaceDN w:val="0"/>
        <w:adjustRightInd w:val="0"/>
        <w:jc w:val="both"/>
        <w:rPr>
          <w:rFonts w:ascii="Times New Roman" w:hAnsi="Times New Roman"/>
          <w:iCs/>
          <w:sz w:val="24"/>
          <w:szCs w:val="24"/>
          <w:lang w:val="sq-AL"/>
        </w:rPr>
      </w:pPr>
      <w:r w:rsidRPr="00936D4A">
        <w:rPr>
          <w:rFonts w:ascii="Times New Roman" w:hAnsi="Times New Roman"/>
          <w:iCs/>
          <w:sz w:val="24"/>
          <w:szCs w:val="24"/>
          <w:lang w:val="sq-AL"/>
        </w:rPr>
        <w:t>Rregullore p</w:t>
      </w:r>
      <w:r>
        <w:rPr>
          <w:rFonts w:ascii="Times New Roman" w:hAnsi="Times New Roman"/>
          <w:iCs/>
          <w:sz w:val="24"/>
          <w:szCs w:val="24"/>
          <w:lang w:val="sq-AL"/>
        </w:rPr>
        <w:t>ë</w:t>
      </w:r>
      <w:r w:rsidRPr="00936D4A">
        <w:rPr>
          <w:rFonts w:ascii="Times New Roman" w:hAnsi="Times New Roman"/>
          <w:iCs/>
          <w:sz w:val="24"/>
          <w:szCs w:val="24"/>
          <w:lang w:val="sq-AL"/>
        </w:rPr>
        <w:t xml:space="preserve">r </w:t>
      </w:r>
      <w:r w:rsidR="00361681">
        <w:rPr>
          <w:rFonts w:ascii="Times New Roman" w:hAnsi="Times New Roman"/>
          <w:iCs/>
          <w:sz w:val="24"/>
          <w:szCs w:val="24"/>
          <w:lang w:val="sq-AL"/>
        </w:rPr>
        <w:t>p</w:t>
      </w:r>
      <w:r w:rsidR="006261AB">
        <w:rPr>
          <w:rFonts w:ascii="Times New Roman" w:hAnsi="Times New Roman"/>
          <w:iCs/>
          <w:sz w:val="24"/>
          <w:szCs w:val="24"/>
          <w:lang w:val="sq-AL"/>
        </w:rPr>
        <w:t>ë</w:t>
      </w:r>
      <w:r w:rsidR="00361681">
        <w:rPr>
          <w:rFonts w:ascii="Times New Roman" w:hAnsi="Times New Roman"/>
          <w:iCs/>
          <w:sz w:val="24"/>
          <w:szCs w:val="24"/>
          <w:lang w:val="sq-AL"/>
        </w:rPr>
        <w:t>rcaktimin e parimeve aktuariale p</w:t>
      </w:r>
      <w:r w:rsidR="006261AB">
        <w:rPr>
          <w:rFonts w:ascii="Times New Roman" w:hAnsi="Times New Roman"/>
          <w:iCs/>
          <w:sz w:val="24"/>
          <w:szCs w:val="24"/>
          <w:lang w:val="sq-AL"/>
        </w:rPr>
        <w:t>ë</w:t>
      </w:r>
      <w:r w:rsidR="00361681">
        <w:rPr>
          <w:rFonts w:ascii="Times New Roman" w:hAnsi="Times New Roman"/>
          <w:iCs/>
          <w:sz w:val="24"/>
          <w:szCs w:val="24"/>
          <w:lang w:val="sq-AL"/>
        </w:rPr>
        <w:t>r llogaritjen e nivelit t</w:t>
      </w:r>
      <w:r w:rsidR="006261AB">
        <w:rPr>
          <w:rFonts w:ascii="Times New Roman" w:hAnsi="Times New Roman"/>
          <w:iCs/>
          <w:sz w:val="24"/>
          <w:szCs w:val="24"/>
          <w:lang w:val="sq-AL"/>
        </w:rPr>
        <w:t>ë</w:t>
      </w:r>
      <w:r w:rsidR="00361681">
        <w:rPr>
          <w:rFonts w:ascii="Times New Roman" w:hAnsi="Times New Roman"/>
          <w:iCs/>
          <w:sz w:val="24"/>
          <w:szCs w:val="24"/>
          <w:lang w:val="sq-AL"/>
        </w:rPr>
        <w:t xml:space="preserve"> </w:t>
      </w:r>
      <w:r w:rsidRPr="00936D4A">
        <w:rPr>
          <w:rFonts w:ascii="Times New Roman" w:hAnsi="Times New Roman"/>
          <w:iCs/>
          <w:sz w:val="24"/>
          <w:szCs w:val="24"/>
          <w:lang w:val="sq-AL"/>
        </w:rPr>
        <w:t xml:space="preserve">tarifave </w:t>
      </w:r>
      <w:r w:rsidR="00361681">
        <w:rPr>
          <w:rFonts w:ascii="Times New Roman" w:hAnsi="Times New Roman"/>
          <w:iCs/>
          <w:sz w:val="24"/>
          <w:szCs w:val="24"/>
          <w:lang w:val="sq-AL"/>
        </w:rPr>
        <w:t>të primeve;</w:t>
      </w:r>
    </w:p>
    <w:p w14:paraId="2FAE20B2" w14:textId="77777777" w:rsidR="005D0A34" w:rsidRDefault="005D0A34" w:rsidP="005D0A34">
      <w:pPr>
        <w:widowControl w:val="0"/>
        <w:overflowPunct w:val="0"/>
        <w:autoSpaceDE w:val="0"/>
        <w:autoSpaceDN w:val="0"/>
        <w:adjustRightInd w:val="0"/>
        <w:ind w:left="720"/>
        <w:jc w:val="both"/>
        <w:rPr>
          <w:rFonts w:ascii="Times New Roman" w:hAnsi="Times New Roman"/>
          <w:iCs/>
          <w:sz w:val="24"/>
          <w:szCs w:val="24"/>
          <w:lang w:val="sq-AL"/>
        </w:rPr>
      </w:pPr>
    </w:p>
    <w:p w14:paraId="04C94916" w14:textId="42087BFD" w:rsidR="00361681" w:rsidRPr="00936D4A" w:rsidRDefault="00361681" w:rsidP="00307228">
      <w:pPr>
        <w:widowControl w:val="0"/>
        <w:numPr>
          <w:ilvl w:val="0"/>
          <w:numId w:val="21"/>
        </w:numPr>
        <w:overflowPunct w:val="0"/>
        <w:autoSpaceDE w:val="0"/>
        <w:autoSpaceDN w:val="0"/>
        <w:adjustRightInd w:val="0"/>
        <w:jc w:val="both"/>
        <w:rPr>
          <w:rFonts w:ascii="Times New Roman" w:hAnsi="Times New Roman"/>
          <w:iCs/>
          <w:sz w:val="24"/>
          <w:szCs w:val="24"/>
          <w:lang w:val="sq-AL"/>
        </w:rPr>
      </w:pPr>
      <w:r>
        <w:rPr>
          <w:rFonts w:ascii="Times New Roman" w:hAnsi="Times New Roman"/>
          <w:iCs/>
          <w:sz w:val="24"/>
          <w:szCs w:val="24"/>
          <w:lang w:val="sq-AL"/>
        </w:rPr>
        <w:t>Rregullore p</w:t>
      </w:r>
      <w:r w:rsidR="006261AB">
        <w:rPr>
          <w:rFonts w:ascii="Times New Roman" w:hAnsi="Times New Roman"/>
          <w:iCs/>
          <w:sz w:val="24"/>
          <w:szCs w:val="24"/>
          <w:lang w:val="sq-AL"/>
        </w:rPr>
        <w:t>ë</w:t>
      </w:r>
      <w:r>
        <w:rPr>
          <w:rFonts w:ascii="Times New Roman" w:hAnsi="Times New Roman"/>
          <w:iCs/>
          <w:sz w:val="24"/>
          <w:szCs w:val="24"/>
          <w:lang w:val="sq-AL"/>
        </w:rPr>
        <w:t>r p</w:t>
      </w:r>
      <w:r w:rsidR="006261AB">
        <w:rPr>
          <w:rFonts w:ascii="Times New Roman" w:hAnsi="Times New Roman"/>
          <w:iCs/>
          <w:sz w:val="24"/>
          <w:szCs w:val="24"/>
          <w:lang w:val="sq-AL"/>
        </w:rPr>
        <w:t>ë</w:t>
      </w:r>
      <w:r>
        <w:rPr>
          <w:rFonts w:ascii="Times New Roman" w:hAnsi="Times New Roman"/>
          <w:iCs/>
          <w:sz w:val="24"/>
          <w:szCs w:val="24"/>
          <w:lang w:val="sq-AL"/>
        </w:rPr>
        <w:t xml:space="preserve">rcaktimin e </w:t>
      </w:r>
      <w:r w:rsidR="005D0A34">
        <w:rPr>
          <w:rFonts w:ascii="Times New Roman" w:hAnsi="Times New Roman"/>
          <w:iCs/>
          <w:sz w:val="24"/>
          <w:szCs w:val="24"/>
          <w:lang w:val="sq-AL"/>
        </w:rPr>
        <w:t>nivelit t</w:t>
      </w:r>
      <w:r w:rsidR="006261AB">
        <w:rPr>
          <w:rFonts w:ascii="Times New Roman" w:hAnsi="Times New Roman"/>
          <w:iCs/>
          <w:sz w:val="24"/>
          <w:szCs w:val="24"/>
          <w:lang w:val="sq-AL"/>
        </w:rPr>
        <w:t>ë</w:t>
      </w:r>
      <w:r w:rsidR="005D0A34">
        <w:rPr>
          <w:rFonts w:ascii="Times New Roman" w:hAnsi="Times New Roman"/>
          <w:iCs/>
          <w:sz w:val="24"/>
          <w:szCs w:val="24"/>
          <w:lang w:val="sq-AL"/>
        </w:rPr>
        <w:t xml:space="preserve"> provigjoneve teknike t</w:t>
      </w:r>
      <w:r w:rsidR="006261AB">
        <w:rPr>
          <w:rFonts w:ascii="Times New Roman" w:hAnsi="Times New Roman"/>
          <w:iCs/>
          <w:sz w:val="24"/>
          <w:szCs w:val="24"/>
          <w:lang w:val="sq-AL"/>
        </w:rPr>
        <w:t>ë</w:t>
      </w:r>
      <w:r w:rsidR="005D0A34">
        <w:rPr>
          <w:rFonts w:ascii="Times New Roman" w:hAnsi="Times New Roman"/>
          <w:iCs/>
          <w:sz w:val="24"/>
          <w:szCs w:val="24"/>
          <w:lang w:val="sq-AL"/>
        </w:rPr>
        <w:t xml:space="preserve"> sigurimit t</w:t>
      </w:r>
      <w:r w:rsidR="006261AB">
        <w:rPr>
          <w:rFonts w:ascii="Times New Roman" w:hAnsi="Times New Roman"/>
          <w:iCs/>
          <w:sz w:val="24"/>
          <w:szCs w:val="24"/>
          <w:lang w:val="sq-AL"/>
        </w:rPr>
        <w:t>ë</w:t>
      </w:r>
      <w:r w:rsidR="005D0A34">
        <w:rPr>
          <w:rFonts w:ascii="Times New Roman" w:hAnsi="Times New Roman"/>
          <w:iCs/>
          <w:sz w:val="24"/>
          <w:szCs w:val="24"/>
          <w:lang w:val="sq-AL"/>
        </w:rPr>
        <w:t xml:space="preserve"> detyruesh</w:t>
      </w:r>
      <w:r w:rsidR="006261AB">
        <w:rPr>
          <w:rFonts w:ascii="Times New Roman" w:hAnsi="Times New Roman"/>
          <w:iCs/>
          <w:sz w:val="24"/>
          <w:szCs w:val="24"/>
          <w:lang w:val="sq-AL"/>
        </w:rPr>
        <w:t>ë</w:t>
      </w:r>
      <w:r w:rsidR="005D0A34">
        <w:rPr>
          <w:rFonts w:ascii="Times New Roman" w:hAnsi="Times New Roman"/>
          <w:iCs/>
          <w:sz w:val="24"/>
          <w:szCs w:val="24"/>
          <w:lang w:val="sq-AL"/>
        </w:rPr>
        <w:t>m;</w:t>
      </w:r>
    </w:p>
    <w:p w14:paraId="021BDE2D" w14:textId="77777777" w:rsidR="00307228" w:rsidRPr="00936D4A" w:rsidRDefault="00307228" w:rsidP="00307228">
      <w:pPr>
        <w:widowControl w:val="0"/>
        <w:tabs>
          <w:tab w:val="left" w:pos="270"/>
        </w:tabs>
        <w:overflowPunct w:val="0"/>
        <w:autoSpaceDE w:val="0"/>
        <w:autoSpaceDN w:val="0"/>
        <w:adjustRightInd w:val="0"/>
        <w:jc w:val="both"/>
        <w:rPr>
          <w:rFonts w:ascii="Times New Roman" w:hAnsi="Times New Roman"/>
          <w:iCs/>
          <w:sz w:val="24"/>
          <w:szCs w:val="24"/>
          <w:lang w:val="sq-AL"/>
        </w:rPr>
      </w:pPr>
    </w:p>
    <w:p w14:paraId="770A6CB4" w14:textId="2C4D0DD5" w:rsidR="005D0A34" w:rsidRDefault="005D0A34" w:rsidP="00307228">
      <w:pPr>
        <w:widowControl w:val="0"/>
        <w:numPr>
          <w:ilvl w:val="0"/>
          <w:numId w:val="21"/>
        </w:numPr>
        <w:tabs>
          <w:tab w:val="left" w:pos="270"/>
        </w:tabs>
        <w:overflowPunct w:val="0"/>
        <w:autoSpaceDE w:val="0"/>
        <w:autoSpaceDN w:val="0"/>
        <w:adjustRightInd w:val="0"/>
        <w:jc w:val="both"/>
        <w:rPr>
          <w:rFonts w:ascii="Times New Roman" w:hAnsi="Times New Roman"/>
          <w:iCs/>
          <w:sz w:val="24"/>
          <w:szCs w:val="24"/>
          <w:lang w:val="sq-AL"/>
        </w:rPr>
      </w:pPr>
      <w:r>
        <w:rPr>
          <w:rFonts w:ascii="Times New Roman" w:hAnsi="Times New Roman"/>
          <w:iCs/>
          <w:sz w:val="24"/>
          <w:szCs w:val="24"/>
          <w:lang w:val="sq-AL"/>
        </w:rPr>
        <w:t>Rregullore p</w:t>
      </w:r>
      <w:r w:rsidR="006261AB">
        <w:rPr>
          <w:rFonts w:ascii="Times New Roman" w:hAnsi="Times New Roman"/>
          <w:iCs/>
          <w:sz w:val="24"/>
          <w:szCs w:val="24"/>
          <w:lang w:val="sq-AL"/>
        </w:rPr>
        <w:t>ë</w:t>
      </w:r>
      <w:r>
        <w:rPr>
          <w:rFonts w:ascii="Times New Roman" w:hAnsi="Times New Roman"/>
          <w:iCs/>
          <w:sz w:val="24"/>
          <w:szCs w:val="24"/>
          <w:lang w:val="sq-AL"/>
        </w:rPr>
        <w:t xml:space="preserve">r </w:t>
      </w:r>
      <w:r w:rsidR="001A582A">
        <w:rPr>
          <w:rFonts w:ascii="Times New Roman" w:hAnsi="Times New Roman"/>
          <w:iCs/>
          <w:sz w:val="24"/>
          <w:szCs w:val="24"/>
          <w:lang w:val="sq-AL"/>
        </w:rPr>
        <w:t>p</w:t>
      </w:r>
      <w:r w:rsidR="006261AB">
        <w:rPr>
          <w:rFonts w:ascii="Times New Roman" w:hAnsi="Times New Roman"/>
          <w:iCs/>
          <w:sz w:val="24"/>
          <w:szCs w:val="24"/>
          <w:lang w:val="sq-AL"/>
        </w:rPr>
        <w:t>ë</w:t>
      </w:r>
      <w:r w:rsidR="001A582A">
        <w:rPr>
          <w:rFonts w:ascii="Times New Roman" w:hAnsi="Times New Roman"/>
          <w:iCs/>
          <w:sz w:val="24"/>
          <w:szCs w:val="24"/>
          <w:lang w:val="sq-AL"/>
        </w:rPr>
        <w:t xml:space="preserve">rcaktimin e </w:t>
      </w:r>
      <w:r>
        <w:rPr>
          <w:rFonts w:ascii="Times New Roman" w:hAnsi="Times New Roman"/>
          <w:sz w:val="24"/>
          <w:lang w:val="sq-AL"/>
        </w:rPr>
        <w:t>formati</w:t>
      </w:r>
      <w:r w:rsidR="001A582A">
        <w:rPr>
          <w:rFonts w:ascii="Times New Roman" w:hAnsi="Times New Roman"/>
          <w:sz w:val="24"/>
          <w:lang w:val="sq-AL"/>
        </w:rPr>
        <w:t>t</w:t>
      </w:r>
      <w:r w:rsidRPr="006A413D">
        <w:rPr>
          <w:rFonts w:ascii="Times New Roman" w:hAnsi="Times New Roman"/>
          <w:sz w:val="24"/>
          <w:lang w:val="sq-AL"/>
        </w:rPr>
        <w:t>, metodë</w:t>
      </w:r>
      <w:r w:rsidR="001A582A">
        <w:rPr>
          <w:rFonts w:ascii="Times New Roman" w:hAnsi="Times New Roman"/>
          <w:sz w:val="24"/>
          <w:lang w:val="sq-AL"/>
        </w:rPr>
        <w:t>s, afateve</w:t>
      </w:r>
      <w:r>
        <w:rPr>
          <w:rFonts w:ascii="Times New Roman" w:hAnsi="Times New Roman"/>
          <w:sz w:val="24"/>
          <w:lang w:val="sq-AL"/>
        </w:rPr>
        <w:t xml:space="preserve"> kohore dhe përmbajtje</w:t>
      </w:r>
      <w:r w:rsidR="001A582A">
        <w:rPr>
          <w:rFonts w:ascii="Times New Roman" w:hAnsi="Times New Roman"/>
          <w:sz w:val="24"/>
          <w:lang w:val="sq-AL"/>
        </w:rPr>
        <w:t>s</w:t>
      </w:r>
      <w:r>
        <w:rPr>
          <w:rFonts w:ascii="Times New Roman" w:hAnsi="Times New Roman"/>
          <w:sz w:val="24"/>
          <w:lang w:val="sq-AL"/>
        </w:rPr>
        <w:t xml:space="preserve"> </w:t>
      </w:r>
      <w:r w:rsidR="001A582A">
        <w:rPr>
          <w:rFonts w:ascii="Times New Roman" w:hAnsi="Times New Roman"/>
          <w:sz w:val="24"/>
          <w:lang w:val="sq-AL"/>
        </w:rPr>
        <w:t>s</w:t>
      </w:r>
      <w:r w:rsidR="006261AB">
        <w:rPr>
          <w:rFonts w:ascii="Times New Roman" w:hAnsi="Times New Roman"/>
          <w:sz w:val="24"/>
          <w:lang w:val="sq-AL"/>
        </w:rPr>
        <w:t>ë</w:t>
      </w:r>
      <w:r w:rsidR="001A582A">
        <w:rPr>
          <w:rFonts w:ascii="Times New Roman" w:hAnsi="Times New Roman"/>
          <w:sz w:val="24"/>
          <w:lang w:val="sq-AL"/>
        </w:rPr>
        <w:t xml:space="preserve"> çertifikatës</w:t>
      </w:r>
      <w:r w:rsidRPr="006A413D">
        <w:rPr>
          <w:rFonts w:ascii="Times New Roman" w:hAnsi="Times New Roman"/>
          <w:sz w:val="24"/>
          <w:lang w:val="sq-AL"/>
        </w:rPr>
        <w:t xml:space="preserve"> </w:t>
      </w:r>
      <w:r w:rsidR="001A582A">
        <w:rPr>
          <w:rFonts w:ascii="Times New Roman" w:hAnsi="Times New Roman"/>
          <w:sz w:val="24"/>
          <w:lang w:val="sq-AL"/>
        </w:rPr>
        <w:t>s</w:t>
      </w:r>
      <w:r w:rsidR="006261AB">
        <w:rPr>
          <w:rFonts w:ascii="Times New Roman" w:hAnsi="Times New Roman"/>
          <w:sz w:val="24"/>
          <w:lang w:val="sq-AL"/>
        </w:rPr>
        <w:t>ë</w:t>
      </w:r>
      <w:r w:rsidRPr="006A413D">
        <w:rPr>
          <w:rFonts w:ascii="Times New Roman" w:hAnsi="Times New Roman"/>
          <w:sz w:val="24"/>
          <w:lang w:val="sq-AL"/>
        </w:rPr>
        <w:t xml:space="preserve"> historikut të dëmeve</w:t>
      </w:r>
      <w:r w:rsidR="001A582A">
        <w:rPr>
          <w:rFonts w:ascii="Times New Roman" w:hAnsi="Times New Roman"/>
          <w:sz w:val="24"/>
          <w:lang w:val="sq-AL"/>
        </w:rPr>
        <w:t xml:space="preserve"> si dhe p</w:t>
      </w:r>
      <w:r w:rsidR="006261AB">
        <w:rPr>
          <w:rFonts w:ascii="Times New Roman" w:hAnsi="Times New Roman"/>
          <w:sz w:val="24"/>
          <w:lang w:val="sq-AL"/>
        </w:rPr>
        <w:t>ë</w:t>
      </w:r>
      <w:r w:rsidR="001A582A">
        <w:rPr>
          <w:rFonts w:ascii="Times New Roman" w:hAnsi="Times New Roman"/>
          <w:sz w:val="24"/>
          <w:lang w:val="sq-AL"/>
        </w:rPr>
        <w:t>r form</w:t>
      </w:r>
      <w:r w:rsidR="006261AB">
        <w:rPr>
          <w:rFonts w:ascii="Times New Roman" w:hAnsi="Times New Roman"/>
          <w:sz w:val="24"/>
          <w:lang w:val="sq-AL"/>
        </w:rPr>
        <w:t>ë</w:t>
      </w:r>
      <w:r w:rsidR="001A582A">
        <w:rPr>
          <w:rFonts w:ascii="Times New Roman" w:hAnsi="Times New Roman"/>
          <w:sz w:val="24"/>
          <w:lang w:val="sq-AL"/>
        </w:rPr>
        <w:t>n e Raportit Evropian t</w:t>
      </w:r>
      <w:r w:rsidR="006261AB">
        <w:rPr>
          <w:rFonts w:ascii="Times New Roman" w:hAnsi="Times New Roman"/>
          <w:sz w:val="24"/>
          <w:lang w:val="sq-AL"/>
        </w:rPr>
        <w:t>ë</w:t>
      </w:r>
      <w:r w:rsidR="001A582A">
        <w:rPr>
          <w:rFonts w:ascii="Times New Roman" w:hAnsi="Times New Roman"/>
          <w:sz w:val="24"/>
          <w:lang w:val="sq-AL"/>
        </w:rPr>
        <w:t xml:space="preserve"> Aksidenteve;</w:t>
      </w:r>
    </w:p>
    <w:p w14:paraId="65F94015" w14:textId="77777777" w:rsidR="005D0A34" w:rsidRDefault="005D0A34" w:rsidP="005D0A34">
      <w:pPr>
        <w:pStyle w:val="ListParagraph"/>
        <w:rPr>
          <w:rFonts w:ascii="Times New Roman" w:hAnsi="Times New Roman"/>
          <w:iCs/>
          <w:sz w:val="24"/>
          <w:szCs w:val="24"/>
          <w:lang w:val="sq-AL"/>
        </w:rPr>
      </w:pPr>
    </w:p>
    <w:p w14:paraId="02270DA3" w14:textId="77777777" w:rsidR="00307228" w:rsidRPr="00936D4A" w:rsidRDefault="00307228" w:rsidP="00307228">
      <w:pPr>
        <w:widowControl w:val="0"/>
        <w:numPr>
          <w:ilvl w:val="0"/>
          <w:numId w:val="21"/>
        </w:numPr>
        <w:tabs>
          <w:tab w:val="left" w:pos="270"/>
        </w:tabs>
        <w:overflowPunct w:val="0"/>
        <w:autoSpaceDE w:val="0"/>
        <w:autoSpaceDN w:val="0"/>
        <w:adjustRightInd w:val="0"/>
        <w:jc w:val="both"/>
        <w:rPr>
          <w:rFonts w:ascii="Times New Roman" w:hAnsi="Times New Roman"/>
          <w:iCs/>
          <w:sz w:val="24"/>
          <w:szCs w:val="24"/>
          <w:lang w:val="sq-AL"/>
        </w:rPr>
      </w:pPr>
      <w:r w:rsidRPr="00936D4A">
        <w:rPr>
          <w:rFonts w:ascii="Times New Roman" w:hAnsi="Times New Roman"/>
          <w:iCs/>
          <w:sz w:val="24"/>
          <w:szCs w:val="24"/>
          <w:lang w:val="sq-AL"/>
        </w:rPr>
        <w:t>Rregullore p</w:t>
      </w:r>
      <w:r>
        <w:rPr>
          <w:rFonts w:ascii="Times New Roman" w:hAnsi="Times New Roman"/>
          <w:iCs/>
          <w:sz w:val="24"/>
          <w:szCs w:val="24"/>
          <w:lang w:val="sq-AL"/>
        </w:rPr>
        <w:t>ë</w:t>
      </w:r>
      <w:r w:rsidRPr="00936D4A">
        <w:rPr>
          <w:rFonts w:ascii="Times New Roman" w:hAnsi="Times New Roman"/>
          <w:iCs/>
          <w:sz w:val="24"/>
          <w:szCs w:val="24"/>
          <w:lang w:val="sq-AL"/>
        </w:rPr>
        <w:t>r kriteret e sistemit bonus-malus, kategoritë e mjeteve ku zbatohet si dhe të dhënat e nevojshme për zbatimin e këtij sistemi</w:t>
      </w:r>
      <w:r>
        <w:rPr>
          <w:rFonts w:ascii="Times New Roman" w:hAnsi="Times New Roman"/>
          <w:iCs/>
          <w:sz w:val="24"/>
          <w:szCs w:val="24"/>
          <w:lang w:val="sq-AL"/>
        </w:rPr>
        <w:t>;</w:t>
      </w:r>
      <w:r w:rsidRPr="00936D4A">
        <w:rPr>
          <w:rFonts w:ascii="Times New Roman" w:hAnsi="Times New Roman"/>
          <w:iCs/>
          <w:sz w:val="24"/>
          <w:szCs w:val="24"/>
          <w:lang w:val="sq-AL"/>
        </w:rPr>
        <w:t xml:space="preserve"> </w:t>
      </w:r>
    </w:p>
    <w:p w14:paraId="2F42DCEB" w14:textId="77777777" w:rsidR="00307228" w:rsidRPr="00936D4A" w:rsidRDefault="00307228" w:rsidP="00307228">
      <w:pPr>
        <w:jc w:val="both"/>
        <w:rPr>
          <w:rFonts w:ascii="Times New Roman" w:hAnsi="Times New Roman"/>
          <w:sz w:val="24"/>
          <w:szCs w:val="24"/>
          <w:lang w:val="sq-AL"/>
        </w:rPr>
      </w:pPr>
    </w:p>
    <w:p w14:paraId="3321DE69" w14:textId="77777777" w:rsidR="00307228" w:rsidRPr="00936D4A" w:rsidRDefault="00307228" w:rsidP="00307228">
      <w:pPr>
        <w:numPr>
          <w:ilvl w:val="0"/>
          <w:numId w:val="21"/>
        </w:numPr>
        <w:jc w:val="both"/>
        <w:rPr>
          <w:rFonts w:ascii="Times New Roman" w:eastAsia="MS Mincho" w:hAnsi="Times New Roman"/>
          <w:sz w:val="24"/>
          <w:szCs w:val="24"/>
          <w:lang w:val="sq-AL"/>
        </w:rPr>
      </w:pPr>
      <w:r w:rsidRPr="00936D4A">
        <w:rPr>
          <w:rFonts w:ascii="Times New Roman" w:hAnsi="Times New Roman"/>
          <w:sz w:val="24"/>
          <w:szCs w:val="24"/>
          <w:lang w:val="sq-AL"/>
        </w:rPr>
        <w:t>Rregullore p</w:t>
      </w:r>
      <w:r>
        <w:rPr>
          <w:rFonts w:ascii="Times New Roman" w:hAnsi="Times New Roman"/>
          <w:sz w:val="24"/>
          <w:szCs w:val="24"/>
          <w:lang w:val="sq-AL"/>
        </w:rPr>
        <w:t>ë</w:t>
      </w:r>
      <w:r w:rsidRPr="00936D4A">
        <w:rPr>
          <w:rFonts w:ascii="Times New Roman" w:hAnsi="Times New Roman"/>
          <w:sz w:val="24"/>
          <w:szCs w:val="24"/>
          <w:lang w:val="sq-AL"/>
        </w:rPr>
        <w:t>r metodologjin</w:t>
      </w:r>
      <w:r>
        <w:rPr>
          <w:rFonts w:ascii="Times New Roman" w:hAnsi="Times New Roman"/>
          <w:sz w:val="24"/>
          <w:szCs w:val="24"/>
          <w:lang w:val="sq-AL"/>
        </w:rPr>
        <w:t>ë</w:t>
      </w:r>
      <w:r w:rsidRPr="00936D4A">
        <w:rPr>
          <w:rFonts w:ascii="Times New Roman" w:hAnsi="Times New Roman"/>
          <w:sz w:val="24"/>
          <w:szCs w:val="24"/>
          <w:lang w:val="sq-AL"/>
        </w:rPr>
        <w:t xml:space="preserve"> e llogaritjes së dëmshpërblimit që mbulohet nga kontr</w:t>
      </w:r>
      <w:r>
        <w:rPr>
          <w:rFonts w:ascii="Times New Roman" w:hAnsi="Times New Roman"/>
          <w:sz w:val="24"/>
          <w:szCs w:val="24"/>
          <w:lang w:val="sq-AL"/>
        </w:rPr>
        <w:t>ata e sigurimit të detyrueshëm;</w:t>
      </w:r>
    </w:p>
    <w:p w14:paraId="355E3970" w14:textId="77777777" w:rsidR="00307228" w:rsidRPr="00936D4A" w:rsidRDefault="00307228" w:rsidP="00307228">
      <w:pPr>
        <w:jc w:val="both"/>
        <w:rPr>
          <w:rFonts w:ascii="Times New Roman" w:eastAsia="MS Mincho" w:hAnsi="Times New Roman"/>
          <w:sz w:val="24"/>
          <w:szCs w:val="24"/>
          <w:lang w:val="sq-AL"/>
        </w:rPr>
      </w:pPr>
    </w:p>
    <w:p w14:paraId="15CAD37B" w14:textId="62751A01" w:rsidR="001A582A" w:rsidRPr="001A582A" w:rsidRDefault="001A582A" w:rsidP="00307228">
      <w:pPr>
        <w:numPr>
          <w:ilvl w:val="0"/>
          <w:numId w:val="21"/>
        </w:numPr>
        <w:jc w:val="both"/>
        <w:rPr>
          <w:rFonts w:ascii="Times New Roman" w:hAnsi="Times New Roman"/>
          <w:sz w:val="24"/>
          <w:lang w:val="sq-AL"/>
        </w:rPr>
      </w:pPr>
      <w:r>
        <w:rPr>
          <w:rFonts w:ascii="Times New Roman" w:hAnsi="Times New Roman"/>
          <w:sz w:val="24"/>
          <w:lang w:val="sq-AL"/>
        </w:rPr>
        <w:t>Rregullore p</w:t>
      </w:r>
      <w:r w:rsidR="006261AB">
        <w:rPr>
          <w:rFonts w:ascii="Times New Roman" w:hAnsi="Times New Roman"/>
          <w:sz w:val="24"/>
          <w:lang w:val="sq-AL"/>
        </w:rPr>
        <w:t>ë</w:t>
      </w:r>
      <w:r>
        <w:rPr>
          <w:rFonts w:ascii="Times New Roman" w:hAnsi="Times New Roman"/>
          <w:sz w:val="24"/>
          <w:lang w:val="sq-AL"/>
        </w:rPr>
        <w:t>r p</w:t>
      </w:r>
      <w:r w:rsidR="006261AB">
        <w:rPr>
          <w:rFonts w:ascii="Times New Roman" w:hAnsi="Times New Roman"/>
          <w:sz w:val="24"/>
          <w:lang w:val="sq-AL"/>
        </w:rPr>
        <w:t>ë</w:t>
      </w:r>
      <w:r>
        <w:rPr>
          <w:rFonts w:ascii="Times New Roman" w:hAnsi="Times New Roman"/>
          <w:sz w:val="24"/>
          <w:lang w:val="sq-AL"/>
        </w:rPr>
        <w:t>rcaktimin e kritereve t</w:t>
      </w:r>
      <w:r w:rsidR="006261AB">
        <w:rPr>
          <w:rFonts w:ascii="Times New Roman" w:hAnsi="Times New Roman"/>
          <w:sz w:val="24"/>
          <w:lang w:val="sq-AL"/>
        </w:rPr>
        <w:t>ë</w:t>
      </w:r>
      <w:r>
        <w:rPr>
          <w:rFonts w:ascii="Times New Roman" w:hAnsi="Times New Roman"/>
          <w:sz w:val="24"/>
          <w:lang w:val="sq-AL"/>
        </w:rPr>
        <w:t xml:space="preserve"> struktur</w:t>
      </w:r>
      <w:r w:rsidR="006261AB">
        <w:rPr>
          <w:rFonts w:ascii="Times New Roman" w:hAnsi="Times New Roman"/>
          <w:sz w:val="24"/>
          <w:lang w:val="sq-AL"/>
        </w:rPr>
        <w:t>ë</w:t>
      </w:r>
      <w:r>
        <w:rPr>
          <w:rFonts w:ascii="Times New Roman" w:hAnsi="Times New Roman"/>
          <w:sz w:val="24"/>
          <w:lang w:val="sq-AL"/>
        </w:rPr>
        <w:t>s s</w:t>
      </w:r>
      <w:r w:rsidR="006261AB">
        <w:rPr>
          <w:rFonts w:ascii="Times New Roman" w:hAnsi="Times New Roman"/>
          <w:sz w:val="24"/>
          <w:lang w:val="sq-AL"/>
        </w:rPr>
        <w:t>ë</w:t>
      </w:r>
      <w:r>
        <w:rPr>
          <w:rFonts w:ascii="Times New Roman" w:hAnsi="Times New Roman"/>
          <w:sz w:val="24"/>
          <w:lang w:val="sq-AL"/>
        </w:rPr>
        <w:t xml:space="preserve"> specializuar p</w:t>
      </w:r>
      <w:r w:rsidR="006261AB">
        <w:rPr>
          <w:rFonts w:ascii="Times New Roman" w:hAnsi="Times New Roman"/>
          <w:sz w:val="24"/>
          <w:lang w:val="sq-AL"/>
        </w:rPr>
        <w:t>ë</w:t>
      </w:r>
      <w:r>
        <w:rPr>
          <w:rFonts w:ascii="Times New Roman" w:hAnsi="Times New Roman"/>
          <w:sz w:val="24"/>
          <w:lang w:val="sq-AL"/>
        </w:rPr>
        <w:t>r trajtimin e d</w:t>
      </w:r>
      <w:r w:rsidR="006261AB">
        <w:rPr>
          <w:rFonts w:ascii="Times New Roman" w:hAnsi="Times New Roman"/>
          <w:sz w:val="24"/>
          <w:lang w:val="sq-AL"/>
        </w:rPr>
        <w:t>ë</w:t>
      </w:r>
      <w:r>
        <w:rPr>
          <w:rFonts w:ascii="Times New Roman" w:hAnsi="Times New Roman"/>
          <w:sz w:val="24"/>
          <w:lang w:val="sq-AL"/>
        </w:rPr>
        <w:t>meve t</w:t>
      </w:r>
      <w:r w:rsidR="006261AB">
        <w:rPr>
          <w:rFonts w:ascii="Times New Roman" w:hAnsi="Times New Roman"/>
          <w:sz w:val="24"/>
          <w:lang w:val="sq-AL"/>
        </w:rPr>
        <w:t>ë</w:t>
      </w:r>
      <w:r>
        <w:rPr>
          <w:rFonts w:ascii="Times New Roman" w:hAnsi="Times New Roman"/>
          <w:sz w:val="24"/>
          <w:lang w:val="sq-AL"/>
        </w:rPr>
        <w:t xml:space="preserve"> kartonit jeshil;</w:t>
      </w:r>
    </w:p>
    <w:p w14:paraId="211FDB5E" w14:textId="77777777" w:rsidR="001A582A" w:rsidRDefault="001A582A" w:rsidP="001A582A">
      <w:pPr>
        <w:pStyle w:val="ListParagraph"/>
        <w:rPr>
          <w:rFonts w:ascii="Times New Roman" w:eastAsia="MS Mincho" w:hAnsi="Times New Roman"/>
          <w:sz w:val="24"/>
          <w:szCs w:val="24"/>
          <w:lang w:val="sq-AL"/>
        </w:rPr>
      </w:pPr>
    </w:p>
    <w:p w14:paraId="13B43426" w14:textId="39AC1C5E" w:rsidR="001A582A" w:rsidRPr="001A582A" w:rsidRDefault="001A582A" w:rsidP="00BB2CDF">
      <w:pPr>
        <w:numPr>
          <w:ilvl w:val="0"/>
          <w:numId w:val="21"/>
        </w:numPr>
        <w:jc w:val="both"/>
        <w:rPr>
          <w:rFonts w:ascii="Times New Roman" w:hAnsi="Times New Roman"/>
          <w:sz w:val="24"/>
          <w:lang w:val="sq-AL"/>
        </w:rPr>
      </w:pPr>
      <w:r>
        <w:rPr>
          <w:rFonts w:ascii="Times New Roman" w:hAnsi="Times New Roman"/>
          <w:sz w:val="24"/>
          <w:lang w:val="sq-AL"/>
        </w:rPr>
        <w:t>Rregullore p</w:t>
      </w:r>
      <w:r w:rsidR="006261AB">
        <w:rPr>
          <w:rFonts w:ascii="Times New Roman" w:hAnsi="Times New Roman"/>
          <w:sz w:val="24"/>
          <w:lang w:val="sq-AL"/>
        </w:rPr>
        <w:t>ë</w:t>
      </w:r>
      <w:r>
        <w:rPr>
          <w:rFonts w:ascii="Times New Roman" w:hAnsi="Times New Roman"/>
          <w:sz w:val="24"/>
          <w:lang w:val="sq-AL"/>
        </w:rPr>
        <w:t>r</w:t>
      </w:r>
      <w:r w:rsidR="00BB2CDF">
        <w:rPr>
          <w:rFonts w:ascii="Times New Roman" w:hAnsi="Times New Roman"/>
          <w:sz w:val="24"/>
          <w:lang w:val="sq-AL"/>
        </w:rPr>
        <w:t xml:space="preserve"> t</w:t>
      </w:r>
      <w:r w:rsidR="006261AB">
        <w:rPr>
          <w:rFonts w:ascii="Times New Roman" w:hAnsi="Times New Roman"/>
          <w:sz w:val="24"/>
          <w:lang w:val="sq-AL"/>
        </w:rPr>
        <w:t>ë</w:t>
      </w:r>
      <w:r w:rsidR="00BB2CDF">
        <w:rPr>
          <w:rFonts w:ascii="Times New Roman" w:hAnsi="Times New Roman"/>
          <w:sz w:val="24"/>
          <w:lang w:val="sq-AL"/>
        </w:rPr>
        <w:t xml:space="preserve"> dh</w:t>
      </w:r>
      <w:r w:rsidR="006261AB">
        <w:rPr>
          <w:rFonts w:ascii="Times New Roman" w:hAnsi="Times New Roman"/>
          <w:sz w:val="24"/>
          <w:lang w:val="sq-AL"/>
        </w:rPr>
        <w:t>ë</w:t>
      </w:r>
      <w:r w:rsidR="00BB2CDF">
        <w:rPr>
          <w:rFonts w:ascii="Times New Roman" w:hAnsi="Times New Roman"/>
          <w:sz w:val="24"/>
          <w:lang w:val="sq-AL"/>
        </w:rPr>
        <w:t>na</w:t>
      </w:r>
      <w:r>
        <w:rPr>
          <w:rFonts w:ascii="Times New Roman" w:hAnsi="Times New Roman"/>
          <w:sz w:val="24"/>
          <w:lang w:val="sq-AL"/>
        </w:rPr>
        <w:t xml:space="preserve"> </w:t>
      </w:r>
      <w:r w:rsidR="00BB2CDF">
        <w:rPr>
          <w:rFonts w:ascii="Times New Roman" w:hAnsi="Times New Roman"/>
          <w:sz w:val="24"/>
          <w:lang w:val="sq-AL"/>
        </w:rPr>
        <w:t>t</w:t>
      </w:r>
      <w:r w:rsidR="006261AB">
        <w:rPr>
          <w:rFonts w:ascii="Times New Roman" w:hAnsi="Times New Roman"/>
          <w:sz w:val="24"/>
          <w:lang w:val="sq-AL"/>
        </w:rPr>
        <w:t>ë</w:t>
      </w:r>
      <w:r w:rsidR="00BB2CDF">
        <w:rPr>
          <w:rFonts w:ascii="Times New Roman" w:hAnsi="Times New Roman"/>
          <w:sz w:val="24"/>
          <w:lang w:val="sq-AL"/>
        </w:rPr>
        <w:t xml:space="preserve"> tjera </w:t>
      </w:r>
      <w:r>
        <w:rPr>
          <w:rFonts w:ascii="Times New Roman" w:hAnsi="Times New Roman"/>
          <w:sz w:val="24"/>
          <w:lang w:val="sq-AL"/>
        </w:rPr>
        <w:t>q</w:t>
      </w:r>
      <w:r w:rsidR="006261AB">
        <w:rPr>
          <w:rFonts w:ascii="Times New Roman" w:hAnsi="Times New Roman"/>
          <w:sz w:val="24"/>
          <w:lang w:val="sq-AL"/>
        </w:rPr>
        <w:t>ë</w:t>
      </w:r>
      <w:r>
        <w:rPr>
          <w:rFonts w:ascii="Times New Roman" w:hAnsi="Times New Roman"/>
          <w:sz w:val="24"/>
          <w:lang w:val="sq-AL"/>
        </w:rPr>
        <w:t xml:space="preserve"> m</w:t>
      </w:r>
      <w:r w:rsidR="00BB2CDF">
        <w:rPr>
          <w:rFonts w:ascii="Times New Roman" w:hAnsi="Times New Roman"/>
          <w:sz w:val="24"/>
          <w:lang w:val="sq-AL"/>
        </w:rPr>
        <w:t>ban</w:t>
      </w:r>
      <w:r>
        <w:rPr>
          <w:rFonts w:ascii="Times New Roman" w:hAnsi="Times New Roman"/>
          <w:sz w:val="24"/>
          <w:lang w:val="sq-AL"/>
        </w:rPr>
        <w:t xml:space="preserve"> dhe ruan Q</w:t>
      </w:r>
      <w:r w:rsidR="006261AB">
        <w:rPr>
          <w:rFonts w:ascii="Times New Roman" w:hAnsi="Times New Roman"/>
          <w:sz w:val="24"/>
          <w:lang w:val="sq-AL"/>
        </w:rPr>
        <w:t>ë</w:t>
      </w:r>
      <w:r>
        <w:rPr>
          <w:rFonts w:ascii="Times New Roman" w:hAnsi="Times New Roman"/>
          <w:sz w:val="24"/>
          <w:lang w:val="sq-AL"/>
        </w:rPr>
        <w:t>ndra e Informacionit;</w:t>
      </w:r>
    </w:p>
    <w:p w14:paraId="03415160" w14:textId="77777777" w:rsidR="001A582A" w:rsidRDefault="001A582A" w:rsidP="00BB2CDF">
      <w:pPr>
        <w:pStyle w:val="ListParagraph"/>
        <w:jc w:val="both"/>
        <w:rPr>
          <w:rFonts w:ascii="Times New Roman" w:eastAsia="MS Mincho" w:hAnsi="Times New Roman"/>
          <w:sz w:val="24"/>
          <w:szCs w:val="24"/>
          <w:lang w:val="sq-AL"/>
        </w:rPr>
      </w:pPr>
    </w:p>
    <w:p w14:paraId="7ACE489D" w14:textId="7B3C9A89" w:rsidR="00307228" w:rsidRPr="00DD02E3" w:rsidRDefault="00307228" w:rsidP="00BB2CDF">
      <w:pPr>
        <w:numPr>
          <w:ilvl w:val="0"/>
          <w:numId w:val="21"/>
        </w:numPr>
        <w:jc w:val="both"/>
        <w:rPr>
          <w:rFonts w:ascii="Times New Roman" w:hAnsi="Times New Roman"/>
          <w:sz w:val="24"/>
          <w:lang w:val="sq-AL"/>
        </w:rPr>
      </w:pPr>
      <w:r w:rsidRPr="00936D4A">
        <w:rPr>
          <w:rFonts w:ascii="Times New Roman" w:eastAsia="MS Mincho" w:hAnsi="Times New Roman"/>
          <w:sz w:val="24"/>
          <w:szCs w:val="24"/>
          <w:lang w:val="sq-AL"/>
        </w:rPr>
        <w:t xml:space="preserve">Rregullore për mënyrën e funksionimit të qendrës së informacionit dhe për mënyrën e </w:t>
      </w:r>
      <w:r w:rsidR="00BB2CDF" w:rsidRPr="006A413D">
        <w:rPr>
          <w:rFonts w:ascii="Times New Roman" w:eastAsia="MS Mincho" w:hAnsi="Times New Roman"/>
          <w:sz w:val="24"/>
          <w:szCs w:val="24"/>
          <w:lang w:val="sq-AL"/>
        </w:rPr>
        <w:t>për mënyrën e procedurat e raportimit dhe njoftimit të të dhënave</w:t>
      </w:r>
      <w:r>
        <w:rPr>
          <w:rFonts w:ascii="Times New Roman" w:eastAsia="MS Mincho" w:hAnsi="Times New Roman"/>
          <w:sz w:val="24"/>
          <w:szCs w:val="24"/>
          <w:lang w:val="sq-AL"/>
        </w:rPr>
        <w:t>;</w:t>
      </w:r>
    </w:p>
    <w:p w14:paraId="56C4A173" w14:textId="77777777" w:rsidR="00307228" w:rsidRPr="00936D4A" w:rsidRDefault="00307228" w:rsidP="00BB2CDF">
      <w:pPr>
        <w:jc w:val="both"/>
        <w:rPr>
          <w:rFonts w:ascii="Times New Roman" w:hAnsi="Times New Roman"/>
          <w:sz w:val="24"/>
          <w:lang w:val="sq-AL"/>
        </w:rPr>
      </w:pPr>
    </w:p>
    <w:p w14:paraId="5072A0B4" w14:textId="77777777" w:rsidR="00307228" w:rsidRPr="00BB2CDF" w:rsidRDefault="00307228" w:rsidP="00BB2CDF">
      <w:pPr>
        <w:numPr>
          <w:ilvl w:val="0"/>
          <w:numId w:val="21"/>
        </w:numPr>
        <w:jc w:val="both"/>
        <w:rPr>
          <w:rFonts w:ascii="Times New Roman" w:hAnsi="Times New Roman"/>
          <w:sz w:val="24"/>
          <w:lang w:val="sq-AL"/>
        </w:rPr>
      </w:pPr>
      <w:r w:rsidRPr="00936D4A">
        <w:rPr>
          <w:rFonts w:ascii="Times New Roman" w:eastAsia="MS Mincho" w:hAnsi="Times New Roman"/>
          <w:sz w:val="24"/>
          <w:szCs w:val="24"/>
          <w:lang w:val="sq-AL"/>
        </w:rPr>
        <w:t>Rregullore për strukturën, veprimtarinë e qendrës së informacionit dhe masa e kontributit financiar</w:t>
      </w:r>
      <w:r>
        <w:rPr>
          <w:rFonts w:ascii="Times New Roman" w:eastAsia="MS Mincho" w:hAnsi="Times New Roman"/>
          <w:sz w:val="24"/>
          <w:szCs w:val="24"/>
          <w:lang w:val="sq-AL"/>
        </w:rPr>
        <w:t>;</w:t>
      </w:r>
      <w:r w:rsidRPr="00936D4A">
        <w:rPr>
          <w:rFonts w:ascii="Times New Roman" w:eastAsia="MS Mincho" w:hAnsi="Times New Roman"/>
          <w:sz w:val="24"/>
          <w:szCs w:val="24"/>
          <w:lang w:val="sq-AL"/>
        </w:rPr>
        <w:t xml:space="preserve"> </w:t>
      </w:r>
    </w:p>
    <w:p w14:paraId="53C898A0" w14:textId="77777777" w:rsidR="00BB2CDF" w:rsidRDefault="00BB2CDF" w:rsidP="00BB2CDF">
      <w:pPr>
        <w:pStyle w:val="ListParagraph"/>
        <w:jc w:val="both"/>
        <w:rPr>
          <w:rFonts w:ascii="Times New Roman" w:hAnsi="Times New Roman"/>
          <w:sz w:val="24"/>
          <w:lang w:val="sq-AL"/>
        </w:rPr>
      </w:pPr>
    </w:p>
    <w:p w14:paraId="588BF0C1" w14:textId="5DFA1294" w:rsidR="00307228" w:rsidRPr="002D2B1E" w:rsidRDefault="00BB2CDF" w:rsidP="00307228">
      <w:pPr>
        <w:pStyle w:val="ListParagraph"/>
        <w:numPr>
          <w:ilvl w:val="0"/>
          <w:numId w:val="21"/>
        </w:numPr>
        <w:jc w:val="both"/>
        <w:rPr>
          <w:rFonts w:ascii="Times New Roman" w:hAnsi="Times New Roman"/>
          <w:sz w:val="24"/>
          <w:lang w:val="sq-AL"/>
        </w:rPr>
      </w:pPr>
      <w:r w:rsidRPr="002D2B1E">
        <w:rPr>
          <w:rFonts w:ascii="Times New Roman" w:hAnsi="Times New Roman"/>
          <w:sz w:val="24"/>
          <w:lang w:val="sq-AL" w:eastAsia="en-US"/>
        </w:rPr>
        <w:t xml:space="preserve">Rregulla dhe procedura për kriteret që duhet të përmbushin </w:t>
      </w:r>
      <w:r w:rsidR="002D2B1E" w:rsidRPr="002D2B1E">
        <w:rPr>
          <w:rFonts w:ascii="Times New Roman" w:eastAsia="MS Mincho" w:hAnsi="Times New Roman"/>
          <w:sz w:val="24"/>
          <w:szCs w:val="24"/>
          <w:lang w:val="sq-AL" w:eastAsia="en-US"/>
        </w:rPr>
        <w:t>subjekte</w:t>
      </w:r>
      <w:r w:rsidR="002D2B1E">
        <w:rPr>
          <w:rFonts w:ascii="Times New Roman" w:eastAsia="MS Mincho" w:hAnsi="Times New Roman"/>
          <w:sz w:val="24"/>
          <w:szCs w:val="24"/>
          <w:lang w:val="sq-AL" w:eastAsia="en-US"/>
        </w:rPr>
        <w:t>t e specializuara</w:t>
      </w:r>
      <w:r w:rsidR="002D2B1E" w:rsidRPr="002D2B1E">
        <w:rPr>
          <w:rFonts w:ascii="Times New Roman" w:eastAsia="MS Mincho" w:hAnsi="Times New Roman"/>
          <w:sz w:val="24"/>
          <w:szCs w:val="24"/>
          <w:lang w:val="sq-AL" w:eastAsia="en-US"/>
        </w:rPr>
        <w:t xml:space="preserve"> për t’u autorizuar nga Autoriteti</w:t>
      </w:r>
      <w:r w:rsidR="002D2B1E">
        <w:rPr>
          <w:rFonts w:ascii="Times New Roman" w:eastAsia="MS Mincho" w:hAnsi="Times New Roman"/>
          <w:sz w:val="24"/>
          <w:szCs w:val="24"/>
          <w:lang w:val="sq-AL" w:eastAsia="en-US"/>
        </w:rPr>
        <w:t>, p</w:t>
      </w:r>
      <w:r w:rsidR="004A1017">
        <w:rPr>
          <w:rFonts w:ascii="Times New Roman" w:eastAsia="MS Mincho" w:hAnsi="Times New Roman"/>
          <w:sz w:val="24"/>
          <w:szCs w:val="24"/>
          <w:lang w:val="sq-AL" w:eastAsia="en-US"/>
        </w:rPr>
        <w:t>ë</w:t>
      </w:r>
      <w:r w:rsidR="002D2B1E">
        <w:rPr>
          <w:rFonts w:ascii="Times New Roman" w:eastAsia="MS Mincho" w:hAnsi="Times New Roman"/>
          <w:sz w:val="24"/>
          <w:szCs w:val="24"/>
          <w:lang w:val="sq-AL" w:eastAsia="en-US"/>
        </w:rPr>
        <w:t>r operimin dhe mir</w:t>
      </w:r>
      <w:r w:rsidR="004A1017">
        <w:rPr>
          <w:rFonts w:ascii="Times New Roman" w:eastAsia="MS Mincho" w:hAnsi="Times New Roman"/>
          <w:sz w:val="24"/>
          <w:szCs w:val="24"/>
          <w:lang w:val="sq-AL" w:eastAsia="en-US"/>
        </w:rPr>
        <w:t>ë</w:t>
      </w:r>
      <w:r w:rsidR="002D2B1E">
        <w:rPr>
          <w:rFonts w:ascii="Times New Roman" w:eastAsia="MS Mincho" w:hAnsi="Times New Roman"/>
          <w:sz w:val="24"/>
          <w:szCs w:val="24"/>
          <w:lang w:val="sq-AL" w:eastAsia="en-US"/>
        </w:rPr>
        <w:t>mbajtjen e Q</w:t>
      </w:r>
      <w:r w:rsidR="004A1017">
        <w:rPr>
          <w:rFonts w:ascii="Times New Roman" w:eastAsia="MS Mincho" w:hAnsi="Times New Roman"/>
          <w:sz w:val="24"/>
          <w:szCs w:val="24"/>
          <w:lang w:val="sq-AL" w:eastAsia="en-US"/>
        </w:rPr>
        <w:t>ë</w:t>
      </w:r>
      <w:r w:rsidR="002D2B1E">
        <w:rPr>
          <w:rFonts w:ascii="Times New Roman" w:eastAsia="MS Mincho" w:hAnsi="Times New Roman"/>
          <w:sz w:val="24"/>
          <w:szCs w:val="24"/>
          <w:lang w:val="sq-AL" w:eastAsia="en-US"/>
        </w:rPr>
        <w:t>ndr</w:t>
      </w:r>
      <w:r w:rsidR="004A1017">
        <w:rPr>
          <w:rFonts w:ascii="Times New Roman" w:eastAsia="MS Mincho" w:hAnsi="Times New Roman"/>
          <w:sz w:val="24"/>
          <w:szCs w:val="24"/>
          <w:lang w:val="sq-AL" w:eastAsia="en-US"/>
        </w:rPr>
        <w:t>ë</w:t>
      </w:r>
      <w:r w:rsidR="002D2B1E">
        <w:rPr>
          <w:rFonts w:ascii="Times New Roman" w:eastAsia="MS Mincho" w:hAnsi="Times New Roman"/>
          <w:sz w:val="24"/>
          <w:szCs w:val="24"/>
          <w:lang w:val="sq-AL" w:eastAsia="en-US"/>
        </w:rPr>
        <w:t>s s</w:t>
      </w:r>
      <w:r w:rsidR="004A1017">
        <w:rPr>
          <w:rFonts w:ascii="Times New Roman" w:eastAsia="MS Mincho" w:hAnsi="Times New Roman"/>
          <w:sz w:val="24"/>
          <w:szCs w:val="24"/>
          <w:lang w:val="sq-AL" w:eastAsia="en-US"/>
        </w:rPr>
        <w:t>ë</w:t>
      </w:r>
      <w:r w:rsidR="002D2B1E">
        <w:rPr>
          <w:rFonts w:ascii="Times New Roman" w:eastAsia="MS Mincho" w:hAnsi="Times New Roman"/>
          <w:sz w:val="24"/>
          <w:szCs w:val="24"/>
          <w:lang w:val="sq-AL" w:eastAsia="en-US"/>
        </w:rPr>
        <w:t xml:space="preserve"> Informacionit;</w:t>
      </w:r>
    </w:p>
    <w:p w14:paraId="664AD5B8" w14:textId="77777777" w:rsidR="002D2B1E" w:rsidRPr="002D2B1E" w:rsidRDefault="002D2B1E" w:rsidP="002D2B1E">
      <w:pPr>
        <w:pStyle w:val="ListParagraph"/>
        <w:ind w:left="720" w:firstLine="0"/>
        <w:jc w:val="both"/>
        <w:rPr>
          <w:rFonts w:ascii="Times New Roman" w:hAnsi="Times New Roman"/>
          <w:sz w:val="24"/>
          <w:lang w:val="sq-AL"/>
        </w:rPr>
      </w:pPr>
    </w:p>
    <w:p w14:paraId="0BA01460" w14:textId="77777777" w:rsidR="00307228" w:rsidRPr="00936D4A" w:rsidRDefault="00307228" w:rsidP="00307228">
      <w:pPr>
        <w:widowControl w:val="0"/>
        <w:numPr>
          <w:ilvl w:val="0"/>
          <w:numId w:val="21"/>
        </w:numPr>
        <w:jc w:val="both"/>
        <w:rPr>
          <w:rFonts w:ascii="Times New Roman" w:eastAsia="MS Mincho" w:hAnsi="Times New Roman"/>
          <w:sz w:val="24"/>
          <w:szCs w:val="24"/>
          <w:lang w:val="sq-AL"/>
        </w:rPr>
      </w:pPr>
      <w:r w:rsidRPr="00936D4A">
        <w:rPr>
          <w:rFonts w:ascii="Times New Roman" w:eastAsia="MS Mincho" w:hAnsi="Times New Roman"/>
          <w:sz w:val="24"/>
          <w:szCs w:val="24"/>
          <w:lang w:val="sq-AL"/>
        </w:rPr>
        <w:t>Rregullore p</w:t>
      </w:r>
      <w:r>
        <w:rPr>
          <w:rFonts w:ascii="Times New Roman" w:eastAsia="MS Mincho" w:hAnsi="Times New Roman"/>
          <w:sz w:val="24"/>
          <w:szCs w:val="24"/>
          <w:lang w:val="sq-AL"/>
        </w:rPr>
        <w:t>ë</w:t>
      </w:r>
      <w:r w:rsidRPr="00936D4A">
        <w:rPr>
          <w:rFonts w:ascii="Times New Roman" w:eastAsia="MS Mincho" w:hAnsi="Times New Roman"/>
          <w:sz w:val="24"/>
          <w:szCs w:val="24"/>
          <w:lang w:val="sq-AL"/>
        </w:rPr>
        <w:t>r format, mënyrat dhe afatet e shkëmbimit të informacionit dhe të bashkëpunimit, midis Ministris</w:t>
      </w:r>
      <w:r>
        <w:rPr>
          <w:rFonts w:ascii="Times New Roman" w:eastAsia="MS Mincho" w:hAnsi="Times New Roman"/>
          <w:sz w:val="24"/>
          <w:szCs w:val="24"/>
          <w:lang w:val="sq-AL"/>
        </w:rPr>
        <w:t>ë</w:t>
      </w:r>
      <w:r w:rsidRPr="00936D4A">
        <w:rPr>
          <w:rFonts w:ascii="Times New Roman" w:eastAsia="MS Mincho" w:hAnsi="Times New Roman"/>
          <w:sz w:val="24"/>
          <w:szCs w:val="24"/>
          <w:lang w:val="sq-AL"/>
        </w:rPr>
        <w:t xml:space="preserve"> s</w:t>
      </w:r>
      <w:r>
        <w:rPr>
          <w:rFonts w:ascii="Times New Roman" w:eastAsia="MS Mincho" w:hAnsi="Times New Roman"/>
          <w:sz w:val="24"/>
          <w:szCs w:val="24"/>
          <w:lang w:val="sq-AL"/>
        </w:rPr>
        <w:t>ë</w:t>
      </w:r>
      <w:r w:rsidRPr="00936D4A">
        <w:rPr>
          <w:rFonts w:ascii="Times New Roman" w:eastAsia="MS Mincho" w:hAnsi="Times New Roman"/>
          <w:sz w:val="24"/>
          <w:szCs w:val="24"/>
          <w:lang w:val="sq-AL"/>
        </w:rPr>
        <w:t xml:space="preserve"> Brendshme, </w:t>
      </w:r>
      <w:r w:rsidRPr="00DD02E3">
        <w:rPr>
          <w:rFonts w:ascii="Times New Roman" w:eastAsia="MS Mincho" w:hAnsi="Times New Roman"/>
          <w:sz w:val="24"/>
          <w:szCs w:val="24"/>
        </w:rPr>
        <w:t>Ministrisë së Infrastrukturës dhe Energjisë</w:t>
      </w:r>
      <w:r w:rsidRPr="00936D4A">
        <w:rPr>
          <w:rFonts w:ascii="Times New Roman" w:eastAsia="MS Mincho" w:hAnsi="Times New Roman"/>
          <w:sz w:val="24"/>
          <w:szCs w:val="24"/>
          <w:lang w:val="sq-AL"/>
        </w:rPr>
        <w:t xml:space="preserve"> dhe Autor</w:t>
      </w:r>
      <w:r>
        <w:rPr>
          <w:rFonts w:ascii="Times New Roman" w:eastAsia="MS Mincho" w:hAnsi="Times New Roman"/>
          <w:sz w:val="24"/>
          <w:szCs w:val="24"/>
          <w:lang w:val="sq-AL"/>
        </w:rPr>
        <w:t>iteti i Mbikëqyrjes Financiare;</w:t>
      </w:r>
    </w:p>
    <w:p w14:paraId="173A6ECF" w14:textId="77777777" w:rsidR="00307228" w:rsidRPr="00936D4A" w:rsidRDefault="00307228" w:rsidP="00307228">
      <w:pPr>
        <w:jc w:val="both"/>
        <w:rPr>
          <w:rFonts w:ascii="Times New Roman" w:hAnsi="Times New Roman"/>
          <w:sz w:val="24"/>
          <w:lang w:val="sq-AL"/>
        </w:rPr>
      </w:pPr>
    </w:p>
    <w:p w14:paraId="2061470D" w14:textId="5E6B4E5B" w:rsidR="00BB2CDF" w:rsidRPr="00BB2CDF" w:rsidRDefault="00BB2CDF" w:rsidP="00307228">
      <w:pPr>
        <w:numPr>
          <w:ilvl w:val="0"/>
          <w:numId w:val="21"/>
        </w:numPr>
        <w:jc w:val="both"/>
        <w:rPr>
          <w:rFonts w:ascii="Times New Roman" w:eastAsia="MS Mincho" w:hAnsi="Times New Roman"/>
          <w:bCs/>
          <w:sz w:val="24"/>
          <w:szCs w:val="24"/>
          <w:lang w:val="sq-AL"/>
        </w:rPr>
      </w:pPr>
      <w:r w:rsidRPr="00936D4A">
        <w:rPr>
          <w:rFonts w:ascii="Times New Roman" w:eastAsia="MS Mincho" w:hAnsi="Times New Roman"/>
          <w:sz w:val="24"/>
          <w:szCs w:val="24"/>
          <w:lang w:val="sq-AL"/>
        </w:rPr>
        <w:t>Rregullore p</w:t>
      </w:r>
      <w:r>
        <w:rPr>
          <w:rFonts w:ascii="Times New Roman" w:eastAsia="MS Mincho" w:hAnsi="Times New Roman"/>
          <w:sz w:val="24"/>
          <w:szCs w:val="24"/>
          <w:lang w:val="sq-AL"/>
        </w:rPr>
        <w:t>ë</w:t>
      </w:r>
      <w:r w:rsidRPr="00936D4A">
        <w:rPr>
          <w:rFonts w:ascii="Times New Roman" w:eastAsia="MS Mincho" w:hAnsi="Times New Roman"/>
          <w:sz w:val="24"/>
          <w:szCs w:val="24"/>
          <w:lang w:val="sq-AL"/>
        </w:rPr>
        <w:t>r</w:t>
      </w:r>
      <w:r w:rsidRPr="00BB2CDF">
        <w:rPr>
          <w:rFonts w:ascii="Times New Roman" w:hAnsi="Times New Roman"/>
          <w:bCs/>
          <w:sz w:val="24"/>
          <w:szCs w:val="24"/>
          <w:lang w:val="sq-AL"/>
        </w:rPr>
        <w:t xml:space="preserve"> </w:t>
      </w:r>
      <w:r w:rsidRPr="00A76298">
        <w:rPr>
          <w:rFonts w:ascii="Times New Roman" w:hAnsi="Times New Roman"/>
          <w:bCs/>
          <w:sz w:val="24"/>
          <w:szCs w:val="24"/>
          <w:lang w:val="sq-AL"/>
        </w:rPr>
        <w:t>standardet e raportimit dhe të mbikëqyrjes</w:t>
      </w:r>
      <w:r>
        <w:rPr>
          <w:rFonts w:ascii="Times New Roman" w:hAnsi="Times New Roman"/>
          <w:bCs/>
          <w:sz w:val="24"/>
          <w:szCs w:val="24"/>
          <w:lang w:val="sq-AL"/>
        </w:rPr>
        <w:t xml:space="preserve"> t</w:t>
      </w:r>
      <w:r w:rsidR="006261AB">
        <w:rPr>
          <w:rFonts w:ascii="Times New Roman" w:hAnsi="Times New Roman"/>
          <w:bCs/>
          <w:sz w:val="24"/>
          <w:szCs w:val="24"/>
          <w:lang w:val="sq-AL"/>
        </w:rPr>
        <w:t>ë</w:t>
      </w:r>
      <w:r>
        <w:rPr>
          <w:rFonts w:ascii="Times New Roman" w:hAnsi="Times New Roman"/>
          <w:bCs/>
          <w:sz w:val="24"/>
          <w:szCs w:val="24"/>
          <w:lang w:val="sq-AL"/>
        </w:rPr>
        <w:t xml:space="preserve"> Byros</w:t>
      </w:r>
      <w:r w:rsidR="006261AB">
        <w:rPr>
          <w:rFonts w:ascii="Times New Roman" w:hAnsi="Times New Roman"/>
          <w:bCs/>
          <w:sz w:val="24"/>
          <w:szCs w:val="24"/>
          <w:lang w:val="sq-AL"/>
        </w:rPr>
        <w:t>ë</w:t>
      </w:r>
      <w:r>
        <w:rPr>
          <w:rFonts w:ascii="Times New Roman" w:hAnsi="Times New Roman"/>
          <w:bCs/>
          <w:sz w:val="24"/>
          <w:szCs w:val="24"/>
          <w:lang w:val="sq-AL"/>
        </w:rPr>
        <w:t xml:space="preserve"> Shqiptare t</w:t>
      </w:r>
      <w:r w:rsidR="006261AB">
        <w:rPr>
          <w:rFonts w:ascii="Times New Roman" w:hAnsi="Times New Roman"/>
          <w:bCs/>
          <w:sz w:val="24"/>
          <w:szCs w:val="24"/>
          <w:lang w:val="sq-AL"/>
        </w:rPr>
        <w:t>ë</w:t>
      </w:r>
      <w:r>
        <w:rPr>
          <w:rFonts w:ascii="Times New Roman" w:hAnsi="Times New Roman"/>
          <w:bCs/>
          <w:sz w:val="24"/>
          <w:szCs w:val="24"/>
          <w:lang w:val="sq-AL"/>
        </w:rPr>
        <w:t xml:space="preserve"> Sigurimit;</w:t>
      </w:r>
    </w:p>
    <w:p w14:paraId="1B3061F7" w14:textId="77777777" w:rsidR="00BB2CDF" w:rsidRDefault="00BB2CDF" w:rsidP="00BB2CDF">
      <w:pPr>
        <w:pStyle w:val="ListParagraph"/>
        <w:rPr>
          <w:rFonts w:ascii="Times New Roman" w:eastAsia="MS Mincho" w:hAnsi="Times New Roman"/>
          <w:bCs/>
          <w:sz w:val="24"/>
          <w:szCs w:val="24"/>
          <w:lang w:val="sq-AL"/>
        </w:rPr>
      </w:pPr>
    </w:p>
    <w:p w14:paraId="06DA31A8" w14:textId="3396310C" w:rsidR="00BB2CDF" w:rsidRPr="00754601" w:rsidRDefault="00307228" w:rsidP="00BB2CDF">
      <w:pPr>
        <w:numPr>
          <w:ilvl w:val="0"/>
          <w:numId w:val="21"/>
        </w:numPr>
        <w:jc w:val="both"/>
        <w:rPr>
          <w:rFonts w:ascii="Times New Roman" w:eastAsia="MS Mincho" w:hAnsi="Times New Roman"/>
          <w:bCs/>
          <w:sz w:val="24"/>
          <w:szCs w:val="24"/>
          <w:lang w:val="sq-AL"/>
        </w:rPr>
      </w:pPr>
      <w:r w:rsidRPr="00BB2CDF">
        <w:rPr>
          <w:rFonts w:ascii="Times New Roman" w:hAnsi="Times New Roman"/>
          <w:sz w:val="24"/>
          <w:szCs w:val="24"/>
          <w:lang w:val="sq-AL"/>
        </w:rPr>
        <w:t xml:space="preserve">Rregullore për </w:t>
      </w:r>
      <w:r w:rsidR="00BB2CDF" w:rsidRPr="00BB2CDF">
        <w:rPr>
          <w:rFonts w:ascii="Times New Roman" w:hAnsi="Times New Roman"/>
          <w:sz w:val="24"/>
          <w:lang w:val="sq-AL"/>
        </w:rPr>
        <w:t xml:space="preserve">mënyrën </w:t>
      </w:r>
      <w:r w:rsidR="00BB2CDF">
        <w:rPr>
          <w:rFonts w:ascii="Times New Roman" w:hAnsi="Times New Roman"/>
          <w:sz w:val="24"/>
          <w:lang w:val="sq-AL"/>
        </w:rPr>
        <w:t>dhe llogaritjen e</w:t>
      </w:r>
      <w:r w:rsidR="00BB2CDF" w:rsidRPr="00BB2CDF">
        <w:rPr>
          <w:rFonts w:ascii="Times New Roman" w:hAnsi="Times New Roman"/>
          <w:sz w:val="24"/>
          <w:lang w:val="sq-AL"/>
        </w:rPr>
        <w:t xml:space="preserve"> Fondit të Kompensimit</w:t>
      </w:r>
      <w:r w:rsidR="004975A3">
        <w:rPr>
          <w:rFonts w:ascii="Times New Roman" w:hAnsi="Times New Roman"/>
          <w:sz w:val="24"/>
          <w:lang w:val="sq-AL"/>
        </w:rPr>
        <w:t>;</w:t>
      </w:r>
    </w:p>
    <w:p w14:paraId="2AF12615" w14:textId="77777777" w:rsidR="00754601" w:rsidRDefault="00754601" w:rsidP="00754601">
      <w:pPr>
        <w:pStyle w:val="ListParagraph"/>
        <w:rPr>
          <w:rFonts w:ascii="Times New Roman" w:eastAsia="MS Mincho" w:hAnsi="Times New Roman"/>
          <w:bCs/>
          <w:sz w:val="24"/>
          <w:szCs w:val="24"/>
          <w:lang w:val="sq-AL"/>
        </w:rPr>
      </w:pPr>
    </w:p>
    <w:p w14:paraId="22668CF1" w14:textId="69589A81" w:rsidR="00754601" w:rsidRPr="00754601" w:rsidRDefault="004975A3" w:rsidP="00894ADE">
      <w:pPr>
        <w:numPr>
          <w:ilvl w:val="0"/>
          <w:numId w:val="21"/>
        </w:numPr>
        <w:jc w:val="both"/>
        <w:rPr>
          <w:rFonts w:ascii="Times New Roman" w:hAnsi="Times New Roman"/>
          <w:sz w:val="24"/>
          <w:lang w:val="sq-AL"/>
        </w:rPr>
      </w:pPr>
      <w:r w:rsidRPr="00754601">
        <w:rPr>
          <w:rFonts w:ascii="Times New Roman" w:hAnsi="Times New Roman"/>
          <w:sz w:val="24"/>
          <w:szCs w:val="24"/>
          <w:lang w:val="sq-AL"/>
        </w:rPr>
        <w:t xml:space="preserve">Rregulla për </w:t>
      </w:r>
      <w:r w:rsidR="00754601" w:rsidRPr="00754601">
        <w:rPr>
          <w:rFonts w:ascii="Times New Roman" w:hAnsi="Times New Roman"/>
          <w:bCs/>
          <w:sz w:val="24"/>
          <w:szCs w:val="24"/>
          <w:lang w:val="sq-AL"/>
        </w:rPr>
        <w:t>bazat, metodat e llogaritjes, mënyrat e mbajtjes së provigjoneve teknike</w:t>
      </w:r>
      <w:r w:rsidR="00754601">
        <w:rPr>
          <w:rFonts w:ascii="Times New Roman" w:hAnsi="Times New Roman"/>
          <w:bCs/>
          <w:sz w:val="24"/>
          <w:szCs w:val="24"/>
          <w:lang w:val="sq-AL"/>
        </w:rPr>
        <w:t xml:space="preserve"> nga Byroja</w:t>
      </w:r>
      <w:r w:rsidR="00754601" w:rsidRPr="00754601">
        <w:rPr>
          <w:rFonts w:ascii="Times New Roman" w:hAnsi="Times New Roman"/>
          <w:bCs/>
          <w:sz w:val="24"/>
          <w:szCs w:val="24"/>
          <w:lang w:val="sq-AL"/>
        </w:rPr>
        <w:t>, investimit t</w:t>
      </w:r>
      <w:r w:rsidR="00754601">
        <w:rPr>
          <w:rFonts w:ascii="Times New Roman" w:hAnsi="Times New Roman"/>
          <w:bCs/>
          <w:sz w:val="24"/>
          <w:szCs w:val="24"/>
          <w:lang w:val="sq-AL"/>
        </w:rPr>
        <w:t>ë</w:t>
      </w:r>
      <w:r w:rsidR="00754601" w:rsidRPr="00754601">
        <w:rPr>
          <w:rFonts w:ascii="Times New Roman" w:hAnsi="Times New Roman"/>
          <w:bCs/>
          <w:sz w:val="24"/>
          <w:szCs w:val="24"/>
          <w:lang w:val="sq-AL"/>
        </w:rPr>
        <w:t xml:space="preserve"> aktiveve në mbulim të provigjoneve si dhe raportimit </w:t>
      </w:r>
      <w:r w:rsidR="00754601">
        <w:rPr>
          <w:rFonts w:ascii="Times New Roman" w:hAnsi="Times New Roman"/>
          <w:bCs/>
          <w:sz w:val="24"/>
          <w:szCs w:val="24"/>
          <w:lang w:val="sq-AL"/>
        </w:rPr>
        <w:t xml:space="preserve">të tyre </w:t>
      </w:r>
      <w:r w:rsidR="00754601" w:rsidRPr="00754601">
        <w:rPr>
          <w:rFonts w:ascii="Times New Roman" w:hAnsi="Times New Roman"/>
          <w:bCs/>
          <w:sz w:val="24"/>
          <w:szCs w:val="24"/>
          <w:lang w:val="sq-AL"/>
        </w:rPr>
        <w:t>në Autoritet</w:t>
      </w:r>
      <w:r w:rsidR="00754601">
        <w:rPr>
          <w:rFonts w:ascii="Times New Roman" w:hAnsi="Times New Roman"/>
          <w:bCs/>
          <w:sz w:val="24"/>
          <w:szCs w:val="24"/>
          <w:lang w:val="sq-AL"/>
        </w:rPr>
        <w:t>;</w:t>
      </w:r>
    </w:p>
    <w:p w14:paraId="0B17F3FD" w14:textId="5339CCB8" w:rsidR="00307228" w:rsidRPr="00754601" w:rsidRDefault="00754601" w:rsidP="00754601">
      <w:pPr>
        <w:ind w:left="720"/>
        <w:jc w:val="both"/>
        <w:rPr>
          <w:rFonts w:ascii="Times New Roman" w:hAnsi="Times New Roman"/>
          <w:sz w:val="24"/>
          <w:lang w:val="sq-AL"/>
        </w:rPr>
      </w:pPr>
      <w:r w:rsidRPr="00754601">
        <w:rPr>
          <w:rFonts w:ascii="Times New Roman" w:hAnsi="Times New Roman"/>
          <w:bCs/>
          <w:sz w:val="24"/>
          <w:szCs w:val="24"/>
          <w:lang w:val="sq-AL"/>
        </w:rPr>
        <w:t xml:space="preserve"> </w:t>
      </w:r>
    </w:p>
    <w:p w14:paraId="30F7EBA8" w14:textId="77777777" w:rsidR="00307228" w:rsidRPr="006261AB" w:rsidRDefault="00307228" w:rsidP="00307228">
      <w:pPr>
        <w:numPr>
          <w:ilvl w:val="0"/>
          <w:numId w:val="21"/>
        </w:numPr>
        <w:jc w:val="both"/>
        <w:rPr>
          <w:rFonts w:ascii="Times New Roman" w:hAnsi="Times New Roman"/>
          <w:sz w:val="24"/>
          <w:lang w:val="sq-AL"/>
        </w:rPr>
      </w:pPr>
      <w:r w:rsidRPr="00936D4A">
        <w:rPr>
          <w:rFonts w:ascii="Times New Roman" w:hAnsi="Times New Roman"/>
          <w:sz w:val="24"/>
          <w:szCs w:val="24"/>
          <w:lang w:val="sq-AL"/>
        </w:rPr>
        <w:t>Rregullore p</w:t>
      </w:r>
      <w:r>
        <w:rPr>
          <w:rFonts w:ascii="Times New Roman" w:hAnsi="Times New Roman"/>
          <w:sz w:val="24"/>
          <w:szCs w:val="24"/>
          <w:lang w:val="sq-AL"/>
        </w:rPr>
        <w:t>ë</w:t>
      </w:r>
      <w:r w:rsidRPr="00936D4A">
        <w:rPr>
          <w:rFonts w:ascii="Times New Roman" w:hAnsi="Times New Roman"/>
          <w:sz w:val="24"/>
          <w:szCs w:val="24"/>
          <w:lang w:val="sq-AL"/>
        </w:rPr>
        <w:t>r rregulla shtesë për mënyrën e mbajtjes dhe të përdorimit të aktiveve në mbulim të fondit të kompensimit</w:t>
      </w:r>
      <w:r>
        <w:rPr>
          <w:rFonts w:ascii="Times New Roman" w:hAnsi="Times New Roman"/>
          <w:sz w:val="24"/>
          <w:szCs w:val="24"/>
          <w:lang w:val="sq-AL"/>
        </w:rPr>
        <w:t>.</w:t>
      </w:r>
      <w:r w:rsidRPr="00936D4A">
        <w:rPr>
          <w:rFonts w:ascii="Times New Roman" w:hAnsi="Times New Roman"/>
          <w:sz w:val="24"/>
          <w:szCs w:val="24"/>
          <w:lang w:val="sq-AL"/>
        </w:rPr>
        <w:t xml:space="preserve"> </w:t>
      </w:r>
    </w:p>
    <w:p w14:paraId="7113E907" w14:textId="77777777" w:rsidR="006261AB" w:rsidRDefault="006261AB" w:rsidP="006261AB">
      <w:pPr>
        <w:pStyle w:val="ListParagraph"/>
        <w:rPr>
          <w:rFonts w:ascii="Times New Roman" w:hAnsi="Times New Roman"/>
          <w:sz w:val="24"/>
          <w:lang w:val="sq-AL"/>
        </w:rPr>
      </w:pPr>
    </w:p>
    <w:p w14:paraId="1DF175B7" w14:textId="4E5D5867" w:rsidR="006A413D" w:rsidRPr="004A1017" w:rsidRDefault="006261AB" w:rsidP="004A1017">
      <w:pPr>
        <w:pStyle w:val="ListParagraph"/>
        <w:numPr>
          <w:ilvl w:val="0"/>
          <w:numId w:val="21"/>
        </w:numPr>
        <w:jc w:val="both"/>
        <w:rPr>
          <w:rFonts w:ascii="Times New Roman" w:hAnsi="Times New Roman"/>
          <w:sz w:val="24"/>
          <w:lang w:val="sq-AL" w:eastAsia="en-US"/>
        </w:rPr>
      </w:pPr>
      <w:r w:rsidRPr="006261AB">
        <w:rPr>
          <w:rFonts w:ascii="Times New Roman" w:hAnsi="Times New Roman"/>
          <w:sz w:val="24"/>
          <w:lang w:val="sq-AL" w:eastAsia="en-US"/>
        </w:rPr>
        <w:t>Rregullore p</w:t>
      </w:r>
      <w:r>
        <w:rPr>
          <w:rFonts w:ascii="Times New Roman" w:hAnsi="Times New Roman"/>
          <w:sz w:val="24"/>
          <w:lang w:val="sq-AL" w:eastAsia="en-US"/>
        </w:rPr>
        <w:t>ë</w:t>
      </w:r>
      <w:r w:rsidRPr="006261AB">
        <w:rPr>
          <w:rFonts w:ascii="Times New Roman" w:hAnsi="Times New Roman"/>
          <w:sz w:val="24"/>
          <w:lang w:val="sq-AL" w:eastAsia="en-US"/>
        </w:rPr>
        <w:t>r kontributin e cdo anëtari, afatin për derdhjen, prekjen dhe rivendosjen  e garancin</w:t>
      </w:r>
      <w:r>
        <w:rPr>
          <w:rFonts w:ascii="Times New Roman" w:hAnsi="Times New Roman"/>
          <w:sz w:val="24"/>
          <w:lang w:val="sq-AL" w:eastAsia="en-US"/>
        </w:rPr>
        <w:t>ë</w:t>
      </w:r>
      <w:r w:rsidRPr="006261AB">
        <w:rPr>
          <w:rFonts w:ascii="Times New Roman" w:hAnsi="Times New Roman"/>
          <w:sz w:val="24"/>
          <w:lang w:val="sq-AL" w:eastAsia="en-US"/>
        </w:rPr>
        <w:t xml:space="preserve"> e </w:t>
      </w:r>
      <w:r>
        <w:rPr>
          <w:rFonts w:ascii="Times New Roman" w:hAnsi="Times New Roman"/>
          <w:sz w:val="24"/>
          <w:lang w:val="sq-AL" w:eastAsia="en-US"/>
        </w:rPr>
        <w:t>F</w:t>
      </w:r>
      <w:r w:rsidRPr="006261AB">
        <w:rPr>
          <w:rFonts w:ascii="Times New Roman" w:hAnsi="Times New Roman"/>
          <w:sz w:val="24"/>
          <w:lang w:val="sq-AL" w:eastAsia="en-US"/>
        </w:rPr>
        <w:t>ondit t</w:t>
      </w:r>
      <w:r>
        <w:rPr>
          <w:rFonts w:ascii="Times New Roman" w:hAnsi="Times New Roman"/>
          <w:sz w:val="24"/>
          <w:lang w:val="sq-AL" w:eastAsia="en-US"/>
        </w:rPr>
        <w:t>ë</w:t>
      </w:r>
      <w:r w:rsidRPr="006261AB">
        <w:rPr>
          <w:rFonts w:ascii="Times New Roman" w:hAnsi="Times New Roman"/>
          <w:sz w:val="24"/>
          <w:lang w:val="sq-AL" w:eastAsia="en-US"/>
        </w:rPr>
        <w:t xml:space="preserve"> </w:t>
      </w:r>
      <w:r>
        <w:rPr>
          <w:rFonts w:ascii="Times New Roman" w:hAnsi="Times New Roman"/>
          <w:sz w:val="24"/>
          <w:lang w:val="sq-AL" w:eastAsia="en-US"/>
        </w:rPr>
        <w:t>K</w:t>
      </w:r>
      <w:r w:rsidRPr="006261AB">
        <w:rPr>
          <w:rFonts w:ascii="Times New Roman" w:hAnsi="Times New Roman"/>
          <w:sz w:val="24"/>
          <w:lang w:val="sq-AL" w:eastAsia="en-US"/>
        </w:rPr>
        <w:t>ompensimit</w:t>
      </w:r>
      <w:r>
        <w:rPr>
          <w:rFonts w:ascii="Times New Roman" w:hAnsi="Times New Roman"/>
          <w:sz w:val="24"/>
          <w:lang w:val="sq-AL" w:eastAsia="en-US"/>
        </w:rPr>
        <w:t>.</w:t>
      </w:r>
    </w:p>
    <w:p w14:paraId="533DBEDA" w14:textId="77777777" w:rsidR="006A413D" w:rsidRDefault="006A413D" w:rsidP="00307228">
      <w:pPr>
        <w:pStyle w:val="Style1-BodyText"/>
        <w:spacing w:after="0" w:line="276" w:lineRule="auto"/>
        <w:rPr>
          <w:rFonts w:ascii="Times New Roman" w:hAnsi="Times New Roman"/>
          <w:b/>
          <w:szCs w:val="22"/>
          <w:lang w:val="sq-AL"/>
        </w:rPr>
      </w:pPr>
    </w:p>
    <w:p w14:paraId="699F14FF" w14:textId="77777777" w:rsidR="00307228" w:rsidRPr="00936D4A" w:rsidRDefault="00307228" w:rsidP="00307228">
      <w:pPr>
        <w:pStyle w:val="Style1-BodyText"/>
        <w:spacing w:after="0" w:line="276" w:lineRule="auto"/>
        <w:rPr>
          <w:rFonts w:ascii="Times New Roman" w:hAnsi="Times New Roman"/>
          <w:b/>
          <w:szCs w:val="22"/>
          <w:lang w:val="sq-AL"/>
        </w:rPr>
      </w:pPr>
      <w:r w:rsidRPr="00936D4A">
        <w:rPr>
          <w:rFonts w:ascii="Times New Roman" w:hAnsi="Times New Roman"/>
          <w:b/>
          <w:szCs w:val="22"/>
          <w:lang w:val="sq-AL"/>
        </w:rPr>
        <w:t>Faza e shqyrtimit/vlerësimit</w:t>
      </w:r>
    </w:p>
    <w:p w14:paraId="16F56D34" w14:textId="77777777" w:rsidR="00307228" w:rsidRPr="00936D4A" w:rsidRDefault="00307228" w:rsidP="00307228">
      <w:pPr>
        <w:pStyle w:val="Style1-BodyText"/>
        <w:spacing w:after="0" w:line="276" w:lineRule="auto"/>
        <w:rPr>
          <w:rFonts w:ascii="Times New Roman" w:hAnsi="Times New Roman"/>
          <w:b/>
          <w:szCs w:val="22"/>
          <w:lang w:val="sq-AL"/>
        </w:rPr>
      </w:pPr>
    </w:p>
    <w:p w14:paraId="606B3350" w14:textId="77777777" w:rsidR="00307228" w:rsidRPr="00936D4A" w:rsidRDefault="00307228" w:rsidP="00307228">
      <w:pPr>
        <w:pStyle w:val="Style1-BodyText"/>
        <w:numPr>
          <w:ilvl w:val="0"/>
          <w:numId w:val="7"/>
        </w:numPr>
        <w:spacing w:after="0"/>
        <w:rPr>
          <w:rFonts w:ascii="Times New Roman" w:hAnsi="Times New Roman"/>
          <w:i/>
          <w:szCs w:val="20"/>
          <w:lang w:val="sq-AL"/>
        </w:rPr>
      </w:pPr>
      <w:r w:rsidRPr="00936D4A">
        <w:rPr>
          <w:rFonts w:ascii="Times New Roman" w:hAnsi="Times New Roman"/>
          <w:i/>
          <w:szCs w:val="20"/>
          <w:lang w:val="sq-AL"/>
        </w:rPr>
        <w:t>Jepni një përshkrim të përmbledhur të masave të monitorimit dhe të vlerësimit.</w:t>
      </w:r>
    </w:p>
    <w:p w14:paraId="0B9C7296" w14:textId="77777777" w:rsidR="00307228" w:rsidRPr="00936D4A" w:rsidRDefault="00307228" w:rsidP="00307228">
      <w:pPr>
        <w:pStyle w:val="Style1-BodyText"/>
        <w:numPr>
          <w:ilvl w:val="0"/>
          <w:numId w:val="7"/>
        </w:numPr>
        <w:spacing w:after="0"/>
        <w:rPr>
          <w:rFonts w:ascii="Times New Roman" w:hAnsi="Times New Roman"/>
          <w:i/>
          <w:szCs w:val="22"/>
          <w:lang w:val="sq-AL"/>
        </w:rPr>
      </w:pPr>
      <w:r w:rsidRPr="00936D4A">
        <w:rPr>
          <w:rFonts w:ascii="Times New Roman" w:hAnsi="Times New Roman"/>
          <w:i/>
          <w:szCs w:val="20"/>
          <w:lang w:val="sq-AL"/>
        </w:rPr>
        <w:t>Identifikoni  kriteret/treguesit për të matur arritjen e qëllimeve ose progresin drejt tyre.</w:t>
      </w:r>
    </w:p>
    <w:bookmarkEnd w:id="10"/>
    <w:p w14:paraId="0BE494E6" w14:textId="77777777" w:rsidR="00307228" w:rsidRPr="00936D4A" w:rsidRDefault="00307228" w:rsidP="00307228">
      <w:pPr>
        <w:spacing w:line="276" w:lineRule="auto"/>
        <w:jc w:val="both"/>
        <w:rPr>
          <w:rFonts w:ascii="Times New Roman" w:hAnsi="Times New Roman"/>
          <w:b/>
          <w:szCs w:val="22"/>
          <w:lang w:val="sq-AL"/>
        </w:rPr>
      </w:pPr>
    </w:p>
    <w:p w14:paraId="5B30FC11" w14:textId="77777777" w:rsidR="00307228" w:rsidRPr="00936D4A" w:rsidRDefault="00307228" w:rsidP="00307228">
      <w:pPr>
        <w:spacing w:line="288" w:lineRule="auto"/>
        <w:jc w:val="both"/>
        <w:rPr>
          <w:rFonts w:ascii="Times New Roman" w:hAnsi="Times New Roman"/>
          <w:sz w:val="24"/>
          <w:szCs w:val="24"/>
          <w:lang w:val="sq-AL" w:bidi="en-US"/>
        </w:rPr>
      </w:pPr>
      <w:r w:rsidRPr="00936D4A">
        <w:rPr>
          <w:rFonts w:ascii="Times New Roman" w:hAnsi="Times New Roman"/>
          <w:sz w:val="24"/>
          <w:szCs w:val="24"/>
          <w:lang w:val="sq-AL" w:bidi="en-US"/>
        </w:rPr>
        <w:t xml:space="preserve">Autoriteti i Mbikëqyrjes Financiare me qëllim monitorimin dhe zbatimin e opsionit të preferuar do të ushtrojë mbikëqyrjen e nevojshme mbi të gjitha subjektet që ushtrojnë veprimtari në tregun e sigurimit të detyrueshëm. </w:t>
      </w:r>
    </w:p>
    <w:p w14:paraId="01430114" w14:textId="77777777" w:rsidR="00307228" w:rsidRPr="00936D4A" w:rsidRDefault="00307228" w:rsidP="00307228">
      <w:pPr>
        <w:spacing w:line="288" w:lineRule="auto"/>
        <w:jc w:val="both"/>
        <w:rPr>
          <w:rFonts w:ascii="Times New Roman" w:hAnsi="Times New Roman"/>
          <w:sz w:val="24"/>
          <w:szCs w:val="24"/>
          <w:lang w:val="sq-AL" w:bidi="en-US"/>
        </w:rPr>
      </w:pPr>
    </w:p>
    <w:p w14:paraId="028D1B22" w14:textId="77777777" w:rsidR="00307228" w:rsidRPr="00936D4A" w:rsidRDefault="00307228" w:rsidP="00307228">
      <w:pPr>
        <w:spacing w:line="288" w:lineRule="auto"/>
        <w:jc w:val="both"/>
        <w:rPr>
          <w:rFonts w:ascii="Times New Roman" w:hAnsi="Times New Roman"/>
          <w:sz w:val="24"/>
          <w:szCs w:val="24"/>
          <w:lang w:val="sq-AL" w:bidi="en-US"/>
        </w:rPr>
      </w:pPr>
      <w:r w:rsidRPr="00936D4A">
        <w:rPr>
          <w:rFonts w:ascii="Times New Roman" w:hAnsi="Times New Roman"/>
          <w:sz w:val="24"/>
          <w:szCs w:val="24"/>
          <w:lang w:val="sq-AL" w:bidi="en-US"/>
        </w:rPr>
        <w:t xml:space="preserve">Mbikëqyrja ushtrohet në format e mëposhtme:  </w:t>
      </w:r>
    </w:p>
    <w:p w14:paraId="7A56AA09" w14:textId="77777777" w:rsidR="00307228" w:rsidRPr="00936D4A" w:rsidRDefault="00307228" w:rsidP="00307228">
      <w:pPr>
        <w:spacing w:line="288" w:lineRule="auto"/>
        <w:jc w:val="both"/>
      </w:pPr>
    </w:p>
    <w:p w14:paraId="69C619EE" w14:textId="77777777" w:rsidR="00307228" w:rsidRPr="00936D4A" w:rsidRDefault="00307228" w:rsidP="00307228">
      <w:pPr>
        <w:spacing w:line="288" w:lineRule="auto"/>
        <w:jc w:val="both"/>
        <w:rPr>
          <w:rFonts w:ascii="Times New Roman" w:hAnsi="Times New Roman"/>
          <w:sz w:val="24"/>
          <w:szCs w:val="24"/>
        </w:rPr>
      </w:pPr>
      <w:r w:rsidRPr="00936D4A">
        <w:rPr>
          <w:rFonts w:ascii="Times New Roman" w:hAnsi="Times New Roman"/>
          <w:sz w:val="24"/>
          <w:szCs w:val="24"/>
        </w:rPr>
        <w:t xml:space="preserve">a) monitorim, mbledhje dhe verifikim të raporteve; </w:t>
      </w:r>
    </w:p>
    <w:p w14:paraId="6FDDBE50" w14:textId="77777777" w:rsidR="00307228" w:rsidRPr="00936D4A" w:rsidRDefault="00307228" w:rsidP="00307228">
      <w:pPr>
        <w:spacing w:line="288" w:lineRule="auto"/>
        <w:jc w:val="both"/>
        <w:rPr>
          <w:rFonts w:ascii="Times New Roman" w:hAnsi="Times New Roman"/>
          <w:sz w:val="24"/>
          <w:szCs w:val="24"/>
        </w:rPr>
      </w:pPr>
      <w:r w:rsidRPr="00936D4A">
        <w:rPr>
          <w:rFonts w:ascii="Times New Roman" w:hAnsi="Times New Roman"/>
          <w:sz w:val="24"/>
          <w:szCs w:val="24"/>
        </w:rPr>
        <w:t xml:space="preserve">b) kontroll në vend të veprimtarisë së shoqërisë së sigurimit; </w:t>
      </w:r>
    </w:p>
    <w:p w14:paraId="28DAF0C2" w14:textId="77777777" w:rsidR="00307228" w:rsidRPr="00936D4A" w:rsidRDefault="00307228" w:rsidP="00307228">
      <w:pPr>
        <w:spacing w:line="288" w:lineRule="auto"/>
        <w:jc w:val="both"/>
        <w:rPr>
          <w:rFonts w:ascii="Times New Roman" w:hAnsi="Times New Roman"/>
          <w:sz w:val="24"/>
          <w:szCs w:val="24"/>
          <w:lang w:val="sq-AL" w:bidi="en-US"/>
        </w:rPr>
      </w:pPr>
      <w:r w:rsidRPr="00936D4A">
        <w:rPr>
          <w:rFonts w:ascii="Times New Roman" w:hAnsi="Times New Roman"/>
          <w:sz w:val="24"/>
          <w:szCs w:val="24"/>
        </w:rPr>
        <w:t>c) vendosje e masave mbikëqyrëse në përputhje me këtë projekt</w:t>
      </w:r>
      <w:r>
        <w:rPr>
          <w:rFonts w:ascii="Times New Roman" w:hAnsi="Times New Roman"/>
          <w:sz w:val="24"/>
          <w:szCs w:val="24"/>
        </w:rPr>
        <w:t xml:space="preserve"> </w:t>
      </w:r>
      <w:r w:rsidRPr="00936D4A">
        <w:rPr>
          <w:rFonts w:ascii="Times New Roman" w:hAnsi="Times New Roman"/>
          <w:sz w:val="24"/>
          <w:szCs w:val="24"/>
        </w:rPr>
        <w:t>ligj.</w:t>
      </w:r>
    </w:p>
    <w:p w14:paraId="6F6C09FE" w14:textId="77777777" w:rsidR="00307228" w:rsidRPr="00936D4A" w:rsidRDefault="00307228" w:rsidP="00307228">
      <w:pPr>
        <w:jc w:val="both"/>
        <w:rPr>
          <w:rFonts w:ascii="Times New Roman" w:hAnsi="Times New Roman"/>
          <w:b/>
          <w:szCs w:val="22"/>
          <w:lang w:val="sq-AL"/>
        </w:rPr>
      </w:pPr>
    </w:p>
    <w:p w14:paraId="1EC848E4" w14:textId="77777777" w:rsidR="00307228" w:rsidRPr="001D1659" w:rsidRDefault="00307228" w:rsidP="00307228">
      <w:pPr>
        <w:jc w:val="both"/>
        <w:rPr>
          <w:rFonts w:ascii="Times New Roman" w:hAnsi="Times New Roman"/>
        </w:rPr>
      </w:pPr>
      <w:r w:rsidRPr="001D1659">
        <w:rPr>
          <w:rFonts w:ascii="Times New Roman" w:hAnsi="Times New Roman"/>
          <w:b/>
        </w:rPr>
        <w:t>Raporti i vlerësimit të ndikimit - Shtojca2/a</w:t>
      </w:r>
    </w:p>
    <w:p w14:paraId="04A110CC" w14:textId="77777777" w:rsidR="00307228" w:rsidRPr="001D1659" w:rsidRDefault="00307228" w:rsidP="00307228">
      <w:pPr>
        <w:rPr>
          <w:rFonts w:ascii="Times New Roman" w:hAnsi="Times New Roman"/>
          <w:bCs/>
        </w:rPr>
      </w:pPr>
    </w:p>
    <w:p w14:paraId="320E1DE7" w14:textId="77777777" w:rsidR="00307228" w:rsidRDefault="00307228" w:rsidP="00307228">
      <w:pPr>
        <w:rPr>
          <w:rFonts w:ascii="Times New Roman" w:hAnsi="Times New Roman"/>
          <w:bCs/>
        </w:rPr>
      </w:pPr>
      <w:r w:rsidRPr="001D1659">
        <w:rPr>
          <w:rFonts w:ascii="Times New Roman" w:hAnsi="Times New Roman"/>
          <w:bCs/>
          <w:i/>
        </w:rPr>
        <w:lastRenderedPageBreak/>
        <w:t>Tabela: Vlera aktuale neto në total (VAN) - kostot dhe përfitimet me vlerë monetare të përcaktuar në milionë lekë e zbritur për 10 vjet (Vlera aktuale e kostos dhe vlera aktuale e përfitimit); krahasuar me status quo-në</w:t>
      </w:r>
      <w:r w:rsidRPr="001D1659">
        <w:rPr>
          <w:rFonts w:ascii="Times New Roman" w:hAnsi="Times New Roman"/>
          <w:bCs/>
        </w:rPr>
        <w:t>.</w:t>
      </w:r>
    </w:p>
    <w:p w14:paraId="41618D4A" w14:textId="77777777" w:rsidR="001D741D" w:rsidRDefault="001D741D" w:rsidP="001D741D">
      <w:pPr>
        <w:rPr>
          <w:rFonts w:ascii="Times New Roman" w:hAnsi="Times New Roman"/>
          <w:bCs/>
        </w:rPr>
      </w:pPr>
    </w:p>
    <w:p w14:paraId="56762B5F" w14:textId="77777777" w:rsidR="001D741D" w:rsidRDefault="001D741D" w:rsidP="001D741D">
      <w:pPr>
        <w:rPr>
          <w:rFonts w:ascii="Times New Roman" w:hAnsi="Times New Roman"/>
          <w:bCs/>
        </w:rPr>
      </w:pPr>
    </w:p>
    <w:p w14:paraId="4D834E59" w14:textId="77777777" w:rsidR="001D741D" w:rsidRPr="001D741D" w:rsidRDefault="001D741D" w:rsidP="001D741D">
      <w:pPr>
        <w:rPr>
          <w:rFonts w:ascii="Times New Roman" w:hAnsi="Times New Roman"/>
          <w:bCs/>
        </w:rPr>
      </w:pPr>
      <w:r w:rsidRPr="001D741D">
        <w:rPr>
          <w:rFonts w:ascii="Times New Roman" w:hAnsi="Times New Roman"/>
          <w:bCs/>
        </w:rPr>
        <w:t xml:space="preserve">Tabela VAN për Opsionin 1, </w:t>
      </w:r>
    </w:p>
    <w:p w14:paraId="629DFECF" w14:textId="77777777" w:rsidR="006C6A63" w:rsidRDefault="006C6A63" w:rsidP="00307228">
      <w:pPr>
        <w:rPr>
          <w:rFonts w:ascii="Times New Roman" w:hAnsi="Times New Roman"/>
          <w:bCs/>
        </w:rPr>
      </w:pPr>
    </w:p>
    <w:p w14:paraId="4E09C115" w14:textId="77777777" w:rsidR="00D20281" w:rsidRDefault="00D20281" w:rsidP="00307228">
      <w:pPr>
        <w:rPr>
          <w:rFonts w:ascii="Times New Roman" w:hAnsi="Times New Roman"/>
          <w:bCs/>
        </w:rPr>
      </w:pPr>
    </w:p>
    <w:tbl>
      <w:tblPr>
        <w:tblW w:w="10349" w:type="dxa"/>
        <w:tblInd w:w="-885" w:type="dxa"/>
        <w:tblLook w:val="04A0" w:firstRow="1" w:lastRow="0" w:firstColumn="1" w:lastColumn="0" w:noHBand="0" w:noVBand="1"/>
      </w:tblPr>
      <w:tblGrid>
        <w:gridCol w:w="2860"/>
        <w:gridCol w:w="866"/>
        <w:gridCol w:w="811"/>
        <w:gridCol w:w="709"/>
        <w:gridCol w:w="709"/>
        <w:gridCol w:w="708"/>
        <w:gridCol w:w="709"/>
        <w:gridCol w:w="709"/>
        <w:gridCol w:w="766"/>
        <w:gridCol w:w="793"/>
        <w:gridCol w:w="709"/>
      </w:tblGrid>
      <w:tr w:rsidR="00D6048C" w:rsidRPr="00D6048C" w14:paraId="48161E5D" w14:textId="77777777" w:rsidTr="00D6048C">
        <w:trPr>
          <w:trHeight w:val="315"/>
        </w:trPr>
        <w:tc>
          <w:tcPr>
            <w:tcW w:w="28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7FB1C6A"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866" w:type="dxa"/>
            <w:tcBorders>
              <w:top w:val="single" w:sz="8" w:space="0" w:color="auto"/>
              <w:left w:val="nil"/>
              <w:bottom w:val="single" w:sz="8" w:space="0" w:color="auto"/>
              <w:right w:val="single" w:sz="8" w:space="0" w:color="auto"/>
            </w:tcBorders>
            <w:shd w:val="clear" w:color="auto" w:fill="auto"/>
            <w:vAlign w:val="center"/>
            <w:hideMark/>
          </w:tcPr>
          <w:p w14:paraId="177DD039"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Viti 1</w:t>
            </w:r>
          </w:p>
        </w:tc>
        <w:tc>
          <w:tcPr>
            <w:tcW w:w="811" w:type="dxa"/>
            <w:tcBorders>
              <w:top w:val="single" w:sz="8" w:space="0" w:color="auto"/>
              <w:left w:val="nil"/>
              <w:bottom w:val="single" w:sz="8" w:space="0" w:color="auto"/>
              <w:right w:val="single" w:sz="8" w:space="0" w:color="auto"/>
            </w:tcBorders>
            <w:shd w:val="clear" w:color="auto" w:fill="auto"/>
            <w:vAlign w:val="center"/>
            <w:hideMark/>
          </w:tcPr>
          <w:p w14:paraId="50A9D9A5" w14:textId="77777777" w:rsidR="00D6048C" w:rsidRPr="00D6048C" w:rsidRDefault="00D6048C" w:rsidP="00D6048C">
            <w:pPr>
              <w:jc w:val="center"/>
              <w:rPr>
                <w:rFonts w:ascii="Times New Roman" w:hAnsi="Times New Roman"/>
                <w:color w:val="000000"/>
                <w:sz w:val="20"/>
                <w:lang w:val="sq-AL" w:eastAsia="sq-AL"/>
              </w:rPr>
            </w:pPr>
            <w:r w:rsidRPr="00D6048C">
              <w:rPr>
                <w:rFonts w:ascii="Times New Roman" w:hAnsi="Times New Roman"/>
                <w:color w:val="000000"/>
                <w:sz w:val="20"/>
                <w:lang w:val="sq-AL" w:eastAsia="sq-AL"/>
              </w:rPr>
              <w:t>Viti 2</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1F0F7EF6" w14:textId="77777777" w:rsidR="00D6048C" w:rsidRPr="00D6048C" w:rsidRDefault="00D6048C" w:rsidP="00D6048C">
            <w:pPr>
              <w:jc w:val="center"/>
              <w:rPr>
                <w:rFonts w:ascii="Times New Roman" w:hAnsi="Times New Roman"/>
                <w:color w:val="000000"/>
                <w:sz w:val="20"/>
                <w:lang w:val="sq-AL" w:eastAsia="sq-AL"/>
              </w:rPr>
            </w:pPr>
            <w:r w:rsidRPr="00D6048C">
              <w:rPr>
                <w:rFonts w:ascii="Times New Roman" w:hAnsi="Times New Roman"/>
                <w:color w:val="000000"/>
                <w:sz w:val="20"/>
                <w:lang w:val="sq-AL" w:eastAsia="sq-AL"/>
              </w:rPr>
              <w:t>Viti 3</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30866C0D" w14:textId="77777777" w:rsidR="00D6048C" w:rsidRPr="00D6048C" w:rsidRDefault="00D6048C" w:rsidP="00D6048C">
            <w:pPr>
              <w:jc w:val="center"/>
              <w:rPr>
                <w:rFonts w:ascii="Times New Roman" w:hAnsi="Times New Roman"/>
                <w:color w:val="000000"/>
                <w:sz w:val="20"/>
                <w:lang w:val="sq-AL" w:eastAsia="sq-AL"/>
              </w:rPr>
            </w:pPr>
            <w:r w:rsidRPr="00D6048C">
              <w:rPr>
                <w:rFonts w:ascii="Times New Roman" w:hAnsi="Times New Roman"/>
                <w:color w:val="000000"/>
                <w:sz w:val="20"/>
                <w:lang w:val="sq-AL" w:eastAsia="sq-AL"/>
              </w:rPr>
              <w:t>Viti 4</w:t>
            </w:r>
          </w:p>
        </w:tc>
        <w:tc>
          <w:tcPr>
            <w:tcW w:w="708" w:type="dxa"/>
            <w:tcBorders>
              <w:top w:val="single" w:sz="8" w:space="0" w:color="auto"/>
              <w:left w:val="nil"/>
              <w:bottom w:val="single" w:sz="8" w:space="0" w:color="auto"/>
              <w:right w:val="single" w:sz="8" w:space="0" w:color="auto"/>
            </w:tcBorders>
            <w:shd w:val="clear" w:color="auto" w:fill="auto"/>
            <w:vAlign w:val="center"/>
            <w:hideMark/>
          </w:tcPr>
          <w:p w14:paraId="2FEBE98B" w14:textId="77777777" w:rsidR="00D6048C" w:rsidRPr="00D6048C" w:rsidRDefault="00D6048C" w:rsidP="00D6048C">
            <w:pPr>
              <w:jc w:val="center"/>
              <w:rPr>
                <w:rFonts w:ascii="Times New Roman" w:hAnsi="Times New Roman"/>
                <w:color w:val="000000"/>
                <w:sz w:val="20"/>
                <w:lang w:val="sq-AL" w:eastAsia="sq-AL"/>
              </w:rPr>
            </w:pPr>
            <w:r w:rsidRPr="00D6048C">
              <w:rPr>
                <w:rFonts w:ascii="Times New Roman" w:hAnsi="Times New Roman"/>
                <w:color w:val="000000"/>
                <w:sz w:val="20"/>
                <w:lang w:val="sq-AL" w:eastAsia="sq-AL"/>
              </w:rPr>
              <w:t>Viti 5</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086B4387" w14:textId="77777777" w:rsidR="00D6048C" w:rsidRPr="00D6048C" w:rsidRDefault="00D6048C" w:rsidP="00D6048C">
            <w:pPr>
              <w:jc w:val="center"/>
              <w:rPr>
                <w:rFonts w:ascii="Times New Roman" w:hAnsi="Times New Roman"/>
                <w:color w:val="000000"/>
                <w:sz w:val="20"/>
                <w:lang w:val="sq-AL" w:eastAsia="sq-AL"/>
              </w:rPr>
            </w:pPr>
            <w:r w:rsidRPr="00D6048C">
              <w:rPr>
                <w:rFonts w:ascii="Times New Roman" w:hAnsi="Times New Roman"/>
                <w:color w:val="000000"/>
                <w:sz w:val="20"/>
                <w:lang w:val="sq-AL" w:eastAsia="sq-AL"/>
              </w:rPr>
              <w:t>Viti 6</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160A5734" w14:textId="77777777" w:rsidR="00D6048C" w:rsidRPr="00D6048C" w:rsidRDefault="00D6048C" w:rsidP="00D6048C">
            <w:pPr>
              <w:jc w:val="center"/>
              <w:rPr>
                <w:rFonts w:ascii="Times New Roman" w:hAnsi="Times New Roman"/>
                <w:color w:val="000000"/>
                <w:sz w:val="20"/>
                <w:lang w:val="sq-AL" w:eastAsia="sq-AL"/>
              </w:rPr>
            </w:pPr>
            <w:r w:rsidRPr="00D6048C">
              <w:rPr>
                <w:rFonts w:ascii="Times New Roman" w:hAnsi="Times New Roman"/>
                <w:color w:val="000000"/>
                <w:sz w:val="20"/>
                <w:lang w:val="sq-AL" w:eastAsia="sq-AL"/>
              </w:rPr>
              <w:t>Viti 7</w:t>
            </w:r>
          </w:p>
        </w:tc>
        <w:tc>
          <w:tcPr>
            <w:tcW w:w="766" w:type="dxa"/>
            <w:tcBorders>
              <w:top w:val="single" w:sz="8" w:space="0" w:color="auto"/>
              <w:left w:val="nil"/>
              <w:bottom w:val="single" w:sz="8" w:space="0" w:color="auto"/>
              <w:right w:val="single" w:sz="8" w:space="0" w:color="auto"/>
            </w:tcBorders>
            <w:shd w:val="clear" w:color="auto" w:fill="auto"/>
            <w:vAlign w:val="center"/>
            <w:hideMark/>
          </w:tcPr>
          <w:p w14:paraId="25C03278" w14:textId="77777777" w:rsidR="00D6048C" w:rsidRPr="00D6048C" w:rsidRDefault="00D6048C" w:rsidP="00D6048C">
            <w:pPr>
              <w:jc w:val="center"/>
              <w:rPr>
                <w:rFonts w:ascii="Times New Roman" w:hAnsi="Times New Roman"/>
                <w:color w:val="000000"/>
                <w:sz w:val="20"/>
                <w:lang w:val="sq-AL" w:eastAsia="sq-AL"/>
              </w:rPr>
            </w:pPr>
            <w:r w:rsidRPr="00D6048C">
              <w:rPr>
                <w:rFonts w:ascii="Times New Roman" w:hAnsi="Times New Roman"/>
                <w:color w:val="000000"/>
                <w:sz w:val="20"/>
                <w:lang w:val="sq-AL" w:eastAsia="sq-AL"/>
              </w:rPr>
              <w:t>Viti 8</w:t>
            </w:r>
          </w:p>
        </w:tc>
        <w:tc>
          <w:tcPr>
            <w:tcW w:w="793" w:type="dxa"/>
            <w:tcBorders>
              <w:top w:val="single" w:sz="8" w:space="0" w:color="auto"/>
              <w:left w:val="nil"/>
              <w:bottom w:val="single" w:sz="8" w:space="0" w:color="auto"/>
              <w:right w:val="single" w:sz="8" w:space="0" w:color="auto"/>
            </w:tcBorders>
            <w:shd w:val="clear" w:color="auto" w:fill="auto"/>
            <w:vAlign w:val="center"/>
            <w:hideMark/>
          </w:tcPr>
          <w:p w14:paraId="595CF17F" w14:textId="77777777" w:rsidR="00D6048C" w:rsidRPr="00D6048C" w:rsidRDefault="00D6048C" w:rsidP="00D6048C">
            <w:pPr>
              <w:jc w:val="center"/>
              <w:rPr>
                <w:rFonts w:ascii="Times New Roman" w:hAnsi="Times New Roman"/>
                <w:color w:val="000000"/>
                <w:sz w:val="20"/>
                <w:lang w:val="sq-AL" w:eastAsia="sq-AL"/>
              </w:rPr>
            </w:pPr>
            <w:r w:rsidRPr="00D6048C">
              <w:rPr>
                <w:rFonts w:ascii="Times New Roman" w:hAnsi="Times New Roman"/>
                <w:color w:val="000000"/>
                <w:sz w:val="20"/>
                <w:lang w:val="sq-AL" w:eastAsia="sq-AL"/>
              </w:rPr>
              <w:t>Viti 9</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5DA96F0D" w14:textId="77777777" w:rsidR="00D6048C" w:rsidRPr="00D6048C" w:rsidRDefault="00D6048C" w:rsidP="00D6048C">
            <w:pPr>
              <w:jc w:val="center"/>
              <w:rPr>
                <w:rFonts w:ascii="Times New Roman" w:hAnsi="Times New Roman"/>
                <w:color w:val="000000"/>
                <w:sz w:val="20"/>
                <w:lang w:val="sq-AL" w:eastAsia="sq-AL"/>
              </w:rPr>
            </w:pPr>
            <w:r w:rsidRPr="00D6048C">
              <w:rPr>
                <w:rFonts w:ascii="Times New Roman" w:hAnsi="Times New Roman"/>
                <w:color w:val="000000"/>
                <w:sz w:val="20"/>
                <w:lang w:val="sq-AL" w:eastAsia="sq-AL"/>
              </w:rPr>
              <w:t>Viti 10</w:t>
            </w:r>
          </w:p>
        </w:tc>
      </w:tr>
      <w:tr w:rsidR="00D6048C" w:rsidRPr="00D6048C" w14:paraId="57EA751F" w14:textId="77777777" w:rsidTr="00D6048C">
        <w:trPr>
          <w:trHeight w:val="315"/>
        </w:trPr>
        <w:tc>
          <w:tcPr>
            <w:tcW w:w="2860" w:type="dxa"/>
            <w:tcBorders>
              <w:top w:val="nil"/>
              <w:left w:val="single" w:sz="8" w:space="0" w:color="auto"/>
              <w:bottom w:val="single" w:sz="8" w:space="0" w:color="auto"/>
              <w:right w:val="single" w:sz="8" w:space="0" w:color="auto"/>
            </w:tcBorders>
            <w:shd w:val="clear" w:color="auto" w:fill="auto"/>
            <w:vAlign w:val="center"/>
            <w:hideMark/>
          </w:tcPr>
          <w:p w14:paraId="1397AB0E" w14:textId="77777777" w:rsidR="00D6048C" w:rsidRPr="00D6048C" w:rsidRDefault="00D6048C" w:rsidP="00D6048C">
            <w:pPr>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 xml:space="preserve">Faktori zbritës </w:t>
            </w:r>
          </w:p>
        </w:tc>
        <w:tc>
          <w:tcPr>
            <w:tcW w:w="866" w:type="dxa"/>
            <w:tcBorders>
              <w:top w:val="nil"/>
              <w:left w:val="nil"/>
              <w:bottom w:val="single" w:sz="8" w:space="0" w:color="auto"/>
              <w:right w:val="single" w:sz="8" w:space="0" w:color="auto"/>
            </w:tcBorders>
            <w:shd w:val="clear" w:color="auto" w:fill="auto"/>
            <w:vAlign w:val="center"/>
            <w:hideMark/>
          </w:tcPr>
          <w:p w14:paraId="3C8A06B0" w14:textId="77777777" w:rsidR="00D6048C" w:rsidRPr="00D6048C" w:rsidRDefault="00D6048C" w:rsidP="00D6048C">
            <w:pPr>
              <w:jc w:val="center"/>
              <w:rPr>
                <w:rFonts w:ascii="Times New Roman" w:hAnsi="Times New Roman"/>
                <w:color w:val="000000"/>
                <w:sz w:val="20"/>
                <w:lang w:val="sq-AL" w:eastAsia="sq-AL"/>
              </w:rPr>
            </w:pPr>
            <w:r w:rsidRPr="00D6048C">
              <w:rPr>
                <w:rFonts w:ascii="Times New Roman" w:hAnsi="Times New Roman"/>
                <w:color w:val="000000"/>
                <w:sz w:val="20"/>
                <w:lang w:val="sq-AL" w:eastAsia="sq-AL"/>
              </w:rPr>
              <w:t>1</w:t>
            </w:r>
          </w:p>
        </w:tc>
        <w:tc>
          <w:tcPr>
            <w:tcW w:w="811" w:type="dxa"/>
            <w:tcBorders>
              <w:top w:val="nil"/>
              <w:left w:val="nil"/>
              <w:bottom w:val="single" w:sz="8" w:space="0" w:color="auto"/>
              <w:right w:val="single" w:sz="8" w:space="0" w:color="auto"/>
            </w:tcBorders>
            <w:shd w:val="clear" w:color="auto" w:fill="auto"/>
            <w:vAlign w:val="center"/>
            <w:hideMark/>
          </w:tcPr>
          <w:p w14:paraId="162F562C" w14:textId="77777777" w:rsidR="00D6048C" w:rsidRPr="00D6048C" w:rsidRDefault="00D6048C" w:rsidP="00D6048C">
            <w:pPr>
              <w:jc w:val="center"/>
              <w:rPr>
                <w:rFonts w:ascii="Times New Roman" w:hAnsi="Times New Roman"/>
                <w:color w:val="000000"/>
                <w:sz w:val="20"/>
                <w:lang w:val="sq-AL" w:eastAsia="sq-AL"/>
              </w:rPr>
            </w:pPr>
            <w:r w:rsidRPr="00D6048C">
              <w:rPr>
                <w:rFonts w:ascii="Times New Roman" w:hAnsi="Times New Roman"/>
                <w:color w:val="000000"/>
                <w:sz w:val="20"/>
                <w:lang w:val="sq-AL" w:eastAsia="sq-AL"/>
              </w:rPr>
              <w:t>0.95</w:t>
            </w:r>
          </w:p>
        </w:tc>
        <w:tc>
          <w:tcPr>
            <w:tcW w:w="709" w:type="dxa"/>
            <w:tcBorders>
              <w:top w:val="nil"/>
              <w:left w:val="nil"/>
              <w:bottom w:val="single" w:sz="8" w:space="0" w:color="auto"/>
              <w:right w:val="single" w:sz="8" w:space="0" w:color="auto"/>
            </w:tcBorders>
            <w:shd w:val="clear" w:color="auto" w:fill="auto"/>
            <w:vAlign w:val="center"/>
            <w:hideMark/>
          </w:tcPr>
          <w:p w14:paraId="31098D5C" w14:textId="77777777" w:rsidR="00D6048C" w:rsidRPr="00D6048C" w:rsidRDefault="00D6048C" w:rsidP="00D6048C">
            <w:pPr>
              <w:jc w:val="center"/>
              <w:rPr>
                <w:rFonts w:ascii="Times New Roman" w:hAnsi="Times New Roman"/>
                <w:color w:val="000000"/>
                <w:sz w:val="20"/>
                <w:lang w:val="sq-AL" w:eastAsia="sq-AL"/>
              </w:rPr>
            </w:pPr>
            <w:r w:rsidRPr="00D6048C">
              <w:rPr>
                <w:rFonts w:ascii="Times New Roman" w:hAnsi="Times New Roman"/>
                <w:color w:val="000000"/>
                <w:sz w:val="20"/>
                <w:lang w:val="sq-AL" w:eastAsia="sq-AL"/>
              </w:rPr>
              <w:t>0.9</w:t>
            </w:r>
          </w:p>
        </w:tc>
        <w:tc>
          <w:tcPr>
            <w:tcW w:w="709" w:type="dxa"/>
            <w:tcBorders>
              <w:top w:val="nil"/>
              <w:left w:val="nil"/>
              <w:bottom w:val="single" w:sz="8" w:space="0" w:color="auto"/>
              <w:right w:val="single" w:sz="8" w:space="0" w:color="auto"/>
            </w:tcBorders>
            <w:shd w:val="clear" w:color="auto" w:fill="auto"/>
            <w:vAlign w:val="center"/>
            <w:hideMark/>
          </w:tcPr>
          <w:p w14:paraId="5680BED0" w14:textId="77777777" w:rsidR="00D6048C" w:rsidRPr="00D6048C" w:rsidRDefault="00D6048C" w:rsidP="00D6048C">
            <w:pPr>
              <w:jc w:val="center"/>
              <w:rPr>
                <w:rFonts w:ascii="Times New Roman" w:hAnsi="Times New Roman"/>
                <w:color w:val="000000"/>
                <w:sz w:val="20"/>
                <w:lang w:val="sq-AL" w:eastAsia="sq-AL"/>
              </w:rPr>
            </w:pPr>
            <w:r w:rsidRPr="00D6048C">
              <w:rPr>
                <w:rFonts w:ascii="Times New Roman" w:hAnsi="Times New Roman"/>
                <w:color w:val="000000"/>
                <w:sz w:val="20"/>
                <w:lang w:val="sq-AL" w:eastAsia="sq-AL"/>
              </w:rPr>
              <w:t>0.86</w:t>
            </w:r>
          </w:p>
        </w:tc>
        <w:tc>
          <w:tcPr>
            <w:tcW w:w="708" w:type="dxa"/>
            <w:tcBorders>
              <w:top w:val="nil"/>
              <w:left w:val="nil"/>
              <w:bottom w:val="single" w:sz="8" w:space="0" w:color="auto"/>
              <w:right w:val="single" w:sz="8" w:space="0" w:color="auto"/>
            </w:tcBorders>
            <w:shd w:val="clear" w:color="auto" w:fill="auto"/>
            <w:vAlign w:val="center"/>
            <w:hideMark/>
          </w:tcPr>
          <w:p w14:paraId="24251AD7" w14:textId="77777777" w:rsidR="00D6048C" w:rsidRPr="00D6048C" w:rsidRDefault="00D6048C" w:rsidP="00D6048C">
            <w:pPr>
              <w:jc w:val="center"/>
              <w:rPr>
                <w:rFonts w:ascii="Times New Roman" w:hAnsi="Times New Roman"/>
                <w:color w:val="000000"/>
                <w:sz w:val="20"/>
                <w:lang w:val="sq-AL" w:eastAsia="sq-AL"/>
              </w:rPr>
            </w:pPr>
            <w:r w:rsidRPr="00D6048C">
              <w:rPr>
                <w:rFonts w:ascii="Times New Roman" w:hAnsi="Times New Roman"/>
                <w:color w:val="000000"/>
                <w:sz w:val="20"/>
                <w:lang w:val="sq-AL" w:eastAsia="sq-AL"/>
              </w:rPr>
              <w:t>0.82</w:t>
            </w:r>
          </w:p>
        </w:tc>
        <w:tc>
          <w:tcPr>
            <w:tcW w:w="709" w:type="dxa"/>
            <w:tcBorders>
              <w:top w:val="nil"/>
              <w:left w:val="nil"/>
              <w:bottom w:val="single" w:sz="8" w:space="0" w:color="auto"/>
              <w:right w:val="single" w:sz="8" w:space="0" w:color="auto"/>
            </w:tcBorders>
            <w:shd w:val="clear" w:color="auto" w:fill="auto"/>
            <w:vAlign w:val="center"/>
            <w:hideMark/>
          </w:tcPr>
          <w:p w14:paraId="3E836573" w14:textId="77777777" w:rsidR="00D6048C" w:rsidRPr="00D6048C" w:rsidRDefault="00D6048C" w:rsidP="00D6048C">
            <w:pPr>
              <w:jc w:val="center"/>
              <w:rPr>
                <w:rFonts w:ascii="Times New Roman" w:hAnsi="Times New Roman"/>
                <w:color w:val="000000"/>
                <w:sz w:val="20"/>
                <w:lang w:val="sq-AL" w:eastAsia="sq-AL"/>
              </w:rPr>
            </w:pPr>
            <w:r w:rsidRPr="00D6048C">
              <w:rPr>
                <w:rFonts w:ascii="Times New Roman" w:hAnsi="Times New Roman"/>
                <w:color w:val="000000"/>
                <w:sz w:val="20"/>
                <w:lang w:val="sq-AL" w:eastAsia="sq-AL"/>
              </w:rPr>
              <w:t>0.78</w:t>
            </w:r>
          </w:p>
        </w:tc>
        <w:tc>
          <w:tcPr>
            <w:tcW w:w="709" w:type="dxa"/>
            <w:tcBorders>
              <w:top w:val="nil"/>
              <w:left w:val="nil"/>
              <w:bottom w:val="single" w:sz="8" w:space="0" w:color="auto"/>
              <w:right w:val="single" w:sz="8" w:space="0" w:color="auto"/>
            </w:tcBorders>
            <w:shd w:val="clear" w:color="auto" w:fill="auto"/>
            <w:vAlign w:val="center"/>
            <w:hideMark/>
          </w:tcPr>
          <w:p w14:paraId="51D7C139" w14:textId="77777777" w:rsidR="00D6048C" w:rsidRPr="00D6048C" w:rsidRDefault="00D6048C" w:rsidP="00D6048C">
            <w:pPr>
              <w:jc w:val="center"/>
              <w:rPr>
                <w:rFonts w:ascii="Times New Roman" w:hAnsi="Times New Roman"/>
                <w:color w:val="000000"/>
                <w:sz w:val="20"/>
                <w:lang w:val="sq-AL" w:eastAsia="sq-AL"/>
              </w:rPr>
            </w:pPr>
            <w:r w:rsidRPr="00D6048C">
              <w:rPr>
                <w:rFonts w:ascii="Times New Roman" w:hAnsi="Times New Roman"/>
                <w:color w:val="000000"/>
                <w:sz w:val="20"/>
                <w:lang w:val="sq-AL" w:eastAsia="sq-AL"/>
              </w:rPr>
              <w:t>0.74</w:t>
            </w:r>
          </w:p>
        </w:tc>
        <w:tc>
          <w:tcPr>
            <w:tcW w:w="766" w:type="dxa"/>
            <w:tcBorders>
              <w:top w:val="nil"/>
              <w:left w:val="nil"/>
              <w:bottom w:val="single" w:sz="8" w:space="0" w:color="auto"/>
              <w:right w:val="single" w:sz="8" w:space="0" w:color="auto"/>
            </w:tcBorders>
            <w:shd w:val="clear" w:color="auto" w:fill="auto"/>
            <w:vAlign w:val="center"/>
            <w:hideMark/>
          </w:tcPr>
          <w:p w14:paraId="5D1C7661" w14:textId="77777777" w:rsidR="00D6048C" w:rsidRPr="00D6048C" w:rsidRDefault="00D6048C" w:rsidP="00D6048C">
            <w:pPr>
              <w:jc w:val="center"/>
              <w:rPr>
                <w:rFonts w:ascii="Times New Roman" w:hAnsi="Times New Roman"/>
                <w:color w:val="000000"/>
                <w:sz w:val="20"/>
                <w:lang w:val="sq-AL" w:eastAsia="sq-AL"/>
              </w:rPr>
            </w:pPr>
            <w:r w:rsidRPr="00D6048C">
              <w:rPr>
                <w:rFonts w:ascii="Times New Roman" w:hAnsi="Times New Roman"/>
                <w:color w:val="000000"/>
                <w:sz w:val="20"/>
                <w:lang w:val="sq-AL" w:eastAsia="sq-AL"/>
              </w:rPr>
              <w:t>0.71</w:t>
            </w:r>
          </w:p>
        </w:tc>
        <w:tc>
          <w:tcPr>
            <w:tcW w:w="793" w:type="dxa"/>
            <w:tcBorders>
              <w:top w:val="nil"/>
              <w:left w:val="nil"/>
              <w:bottom w:val="single" w:sz="8" w:space="0" w:color="auto"/>
              <w:right w:val="single" w:sz="8" w:space="0" w:color="auto"/>
            </w:tcBorders>
            <w:shd w:val="clear" w:color="auto" w:fill="auto"/>
            <w:vAlign w:val="center"/>
            <w:hideMark/>
          </w:tcPr>
          <w:p w14:paraId="27F65CCD" w14:textId="77777777" w:rsidR="00D6048C" w:rsidRPr="00D6048C" w:rsidRDefault="00D6048C" w:rsidP="00D6048C">
            <w:pPr>
              <w:jc w:val="center"/>
              <w:rPr>
                <w:rFonts w:ascii="Times New Roman" w:hAnsi="Times New Roman"/>
                <w:color w:val="000000"/>
                <w:sz w:val="20"/>
                <w:lang w:val="sq-AL" w:eastAsia="sq-AL"/>
              </w:rPr>
            </w:pPr>
            <w:r w:rsidRPr="00D6048C">
              <w:rPr>
                <w:rFonts w:ascii="Times New Roman" w:hAnsi="Times New Roman"/>
                <w:color w:val="000000"/>
                <w:sz w:val="20"/>
                <w:lang w:val="sq-AL" w:eastAsia="sq-AL"/>
              </w:rPr>
              <w:t>0.67</w:t>
            </w:r>
          </w:p>
        </w:tc>
        <w:tc>
          <w:tcPr>
            <w:tcW w:w="709" w:type="dxa"/>
            <w:tcBorders>
              <w:top w:val="nil"/>
              <w:left w:val="nil"/>
              <w:bottom w:val="single" w:sz="8" w:space="0" w:color="auto"/>
              <w:right w:val="single" w:sz="8" w:space="0" w:color="auto"/>
            </w:tcBorders>
            <w:shd w:val="clear" w:color="auto" w:fill="auto"/>
            <w:vAlign w:val="center"/>
            <w:hideMark/>
          </w:tcPr>
          <w:p w14:paraId="3152FE17" w14:textId="77777777" w:rsidR="00D6048C" w:rsidRPr="00D6048C" w:rsidRDefault="00D6048C" w:rsidP="00D6048C">
            <w:pPr>
              <w:jc w:val="center"/>
              <w:rPr>
                <w:rFonts w:ascii="Times New Roman" w:hAnsi="Times New Roman"/>
                <w:color w:val="000000"/>
                <w:sz w:val="20"/>
                <w:lang w:val="sq-AL" w:eastAsia="sq-AL"/>
              </w:rPr>
            </w:pPr>
            <w:r w:rsidRPr="00D6048C">
              <w:rPr>
                <w:rFonts w:ascii="Times New Roman" w:hAnsi="Times New Roman"/>
                <w:color w:val="000000"/>
                <w:sz w:val="20"/>
                <w:lang w:val="sq-AL" w:eastAsia="sq-AL"/>
              </w:rPr>
              <w:t>0.64</w:t>
            </w:r>
          </w:p>
        </w:tc>
      </w:tr>
      <w:tr w:rsidR="00D6048C" w:rsidRPr="00D6048C" w14:paraId="3DB8668E" w14:textId="77777777" w:rsidTr="00D6048C">
        <w:trPr>
          <w:trHeight w:val="315"/>
        </w:trPr>
        <w:tc>
          <w:tcPr>
            <w:tcW w:w="2860" w:type="dxa"/>
            <w:tcBorders>
              <w:top w:val="nil"/>
              <w:left w:val="single" w:sz="8" w:space="0" w:color="auto"/>
              <w:bottom w:val="single" w:sz="8" w:space="0" w:color="auto"/>
              <w:right w:val="single" w:sz="8" w:space="0" w:color="auto"/>
            </w:tcBorders>
            <w:shd w:val="clear" w:color="auto" w:fill="auto"/>
            <w:vAlign w:val="center"/>
            <w:hideMark/>
          </w:tcPr>
          <w:p w14:paraId="589C0C03"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Kosto për buxhetin – njëherë</w:t>
            </w:r>
          </w:p>
        </w:tc>
        <w:tc>
          <w:tcPr>
            <w:tcW w:w="866" w:type="dxa"/>
            <w:tcBorders>
              <w:top w:val="nil"/>
              <w:left w:val="nil"/>
              <w:bottom w:val="single" w:sz="8" w:space="0" w:color="auto"/>
              <w:right w:val="single" w:sz="8" w:space="0" w:color="auto"/>
            </w:tcBorders>
            <w:shd w:val="clear" w:color="auto" w:fill="auto"/>
            <w:vAlign w:val="center"/>
            <w:hideMark/>
          </w:tcPr>
          <w:p w14:paraId="7585C28D"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811" w:type="dxa"/>
            <w:tcBorders>
              <w:top w:val="nil"/>
              <w:left w:val="nil"/>
              <w:bottom w:val="single" w:sz="8" w:space="0" w:color="auto"/>
              <w:right w:val="single" w:sz="8" w:space="0" w:color="auto"/>
            </w:tcBorders>
            <w:shd w:val="clear" w:color="auto" w:fill="auto"/>
            <w:vAlign w:val="center"/>
            <w:hideMark/>
          </w:tcPr>
          <w:p w14:paraId="278597E8"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4B215C59"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59E09D98"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8" w:type="dxa"/>
            <w:tcBorders>
              <w:top w:val="nil"/>
              <w:left w:val="nil"/>
              <w:bottom w:val="single" w:sz="8" w:space="0" w:color="auto"/>
              <w:right w:val="single" w:sz="8" w:space="0" w:color="auto"/>
            </w:tcBorders>
            <w:shd w:val="clear" w:color="auto" w:fill="auto"/>
            <w:vAlign w:val="center"/>
            <w:hideMark/>
          </w:tcPr>
          <w:p w14:paraId="190AB334"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4A898358"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18809C51"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66" w:type="dxa"/>
            <w:tcBorders>
              <w:top w:val="nil"/>
              <w:left w:val="nil"/>
              <w:bottom w:val="single" w:sz="8" w:space="0" w:color="auto"/>
              <w:right w:val="single" w:sz="8" w:space="0" w:color="auto"/>
            </w:tcBorders>
            <w:shd w:val="clear" w:color="auto" w:fill="auto"/>
            <w:vAlign w:val="center"/>
            <w:hideMark/>
          </w:tcPr>
          <w:p w14:paraId="18F97EA2"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93" w:type="dxa"/>
            <w:tcBorders>
              <w:top w:val="nil"/>
              <w:left w:val="nil"/>
              <w:bottom w:val="single" w:sz="8" w:space="0" w:color="auto"/>
              <w:right w:val="single" w:sz="8" w:space="0" w:color="auto"/>
            </w:tcBorders>
            <w:shd w:val="clear" w:color="auto" w:fill="auto"/>
            <w:vAlign w:val="center"/>
            <w:hideMark/>
          </w:tcPr>
          <w:p w14:paraId="367BD0F6"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470C4B7A"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r>
      <w:tr w:rsidR="00D6048C" w:rsidRPr="00D6048C" w14:paraId="70D0CA36" w14:textId="77777777" w:rsidTr="00D6048C">
        <w:trPr>
          <w:trHeight w:val="615"/>
        </w:trPr>
        <w:tc>
          <w:tcPr>
            <w:tcW w:w="2860" w:type="dxa"/>
            <w:tcBorders>
              <w:top w:val="nil"/>
              <w:left w:val="single" w:sz="8" w:space="0" w:color="auto"/>
              <w:bottom w:val="single" w:sz="8" w:space="0" w:color="auto"/>
              <w:right w:val="single" w:sz="8" w:space="0" w:color="auto"/>
            </w:tcBorders>
            <w:shd w:val="clear" w:color="auto" w:fill="auto"/>
            <w:vAlign w:val="center"/>
            <w:hideMark/>
          </w:tcPr>
          <w:p w14:paraId="66432A41"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Kosto për buxhetin – në vazhdim</w:t>
            </w:r>
          </w:p>
        </w:tc>
        <w:tc>
          <w:tcPr>
            <w:tcW w:w="866" w:type="dxa"/>
            <w:tcBorders>
              <w:top w:val="nil"/>
              <w:left w:val="nil"/>
              <w:bottom w:val="single" w:sz="8" w:space="0" w:color="auto"/>
              <w:right w:val="single" w:sz="8" w:space="0" w:color="auto"/>
            </w:tcBorders>
            <w:shd w:val="clear" w:color="auto" w:fill="auto"/>
            <w:vAlign w:val="center"/>
            <w:hideMark/>
          </w:tcPr>
          <w:p w14:paraId="39B8E332"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811" w:type="dxa"/>
            <w:tcBorders>
              <w:top w:val="nil"/>
              <w:left w:val="nil"/>
              <w:bottom w:val="single" w:sz="8" w:space="0" w:color="auto"/>
              <w:right w:val="single" w:sz="8" w:space="0" w:color="auto"/>
            </w:tcBorders>
            <w:shd w:val="clear" w:color="auto" w:fill="auto"/>
            <w:vAlign w:val="center"/>
            <w:hideMark/>
          </w:tcPr>
          <w:p w14:paraId="04F0B801"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21CFB2BE"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3808D53A"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8" w:type="dxa"/>
            <w:tcBorders>
              <w:top w:val="nil"/>
              <w:left w:val="nil"/>
              <w:bottom w:val="single" w:sz="8" w:space="0" w:color="auto"/>
              <w:right w:val="single" w:sz="8" w:space="0" w:color="auto"/>
            </w:tcBorders>
            <w:shd w:val="clear" w:color="auto" w:fill="auto"/>
            <w:vAlign w:val="center"/>
            <w:hideMark/>
          </w:tcPr>
          <w:p w14:paraId="45E8E05F"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11F46F3C"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695C18A7"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66" w:type="dxa"/>
            <w:tcBorders>
              <w:top w:val="nil"/>
              <w:left w:val="nil"/>
              <w:bottom w:val="single" w:sz="8" w:space="0" w:color="auto"/>
              <w:right w:val="single" w:sz="8" w:space="0" w:color="auto"/>
            </w:tcBorders>
            <w:shd w:val="clear" w:color="auto" w:fill="auto"/>
            <w:vAlign w:val="center"/>
            <w:hideMark/>
          </w:tcPr>
          <w:p w14:paraId="0D2A9FEE"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93" w:type="dxa"/>
            <w:tcBorders>
              <w:top w:val="nil"/>
              <w:left w:val="nil"/>
              <w:bottom w:val="single" w:sz="8" w:space="0" w:color="auto"/>
              <w:right w:val="single" w:sz="8" w:space="0" w:color="auto"/>
            </w:tcBorders>
            <w:shd w:val="clear" w:color="auto" w:fill="auto"/>
            <w:vAlign w:val="center"/>
            <w:hideMark/>
          </w:tcPr>
          <w:p w14:paraId="37461819"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1717381F"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r>
      <w:tr w:rsidR="00D6048C" w:rsidRPr="00D6048C" w14:paraId="6956CC4F" w14:textId="77777777" w:rsidTr="00D6048C">
        <w:trPr>
          <w:trHeight w:val="1110"/>
        </w:trPr>
        <w:tc>
          <w:tcPr>
            <w:tcW w:w="2860" w:type="dxa"/>
            <w:tcBorders>
              <w:top w:val="nil"/>
              <w:left w:val="single" w:sz="8" w:space="0" w:color="auto"/>
              <w:bottom w:val="single" w:sz="8" w:space="0" w:color="auto"/>
              <w:right w:val="single" w:sz="8" w:space="0" w:color="auto"/>
            </w:tcBorders>
            <w:shd w:val="clear" w:color="auto" w:fill="auto"/>
            <w:vAlign w:val="center"/>
            <w:hideMark/>
          </w:tcPr>
          <w:p w14:paraId="14EA685D" w14:textId="5A0D7109" w:rsidR="00D6048C" w:rsidRPr="00D6048C" w:rsidRDefault="00D6048C" w:rsidP="001D1659">
            <w:pPr>
              <w:rPr>
                <w:rFonts w:ascii="Times New Roman" w:hAnsi="Times New Roman"/>
                <w:color w:val="000000"/>
                <w:sz w:val="20"/>
                <w:lang w:val="sq-AL" w:eastAsia="sq-AL"/>
              </w:rPr>
            </w:pPr>
            <w:r w:rsidRPr="00D6048C">
              <w:rPr>
                <w:rFonts w:ascii="Times New Roman" w:hAnsi="Times New Roman"/>
                <w:color w:val="000000"/>
                <w:sz w:val="20"/>
                <w:lang w:val="sq-AL" w:eastAsia="sq-AL"/>
              </w:rPr>
              <w:t>Kosto për biznesin – njëherë (fondi min</w:t>
            </w:r>
            <w:r w:rsidR="001D1659">
              <w:rPr>
                <w:rFonts w:ascii="Times New Roman" w:hAnsi="Times New Roman"/>
                <w:color w:val="000000"/>
                <w:sz w:val="20"/>
                <w:lang w:val="sq-AL" w:eastAsia="sq-AL"/>
              </w:rPr>
              <w:t xml:space="preserve"> i</w:t>
            </w:r>
            <w:r w:rsidRPr="00D6048C">
              <w:rPr>
                <w:rFonts w:ascii="Times New Roman" w:hAnsi="Times New Roman"/>
                <w:color w:val="000000"/>
                <w:sz w:val="20"/>
                <w:lang w:val="sq-AL" w:eastAsia="sq-AL"/>
              </w:rPr>
              <w:t xml:space="preserve"> fondit te kompensimit)</w:t>
            </w:r>
          </w:p>
        </w:tc>
        <w:tc>
          <w:tcPr>
            <w:tcW w:w="866" w:type="dxa"/>
            <w:tcBorders>
              <w:top w:val="nil"/>
              <w:left w:val="nil"/>
              <w:bottom w:val="single" w:sz="8" w:space="0" w:color="auto"/>
              <w:right w:val="single" w:sz="8" w:space="0" w:color="auto"/>
            </w:tcBorders>
            <w:shd w:val="clear" w:color="auto" w:fill="auto"/>
            <w:vAlign w:val="center"/>
            <w:hideMark/>
          </w:tcPr>
          <w:p w14:paraId="7FB27D3D" w14:textId="77777777" w:rsidR="00D6048C" w:rsidRPr="00D6048C" w:rsidRDefault="00D6048C" w:rsidP="00D6048C">
            <w:pPr>
              <w:jc w:val="right"/>
              <w:rPr>
                <w:rFonts w:ascii="Times New Roman" w:hAnsi="Times New Roman"/>
                <w:color w:val="000000"/>
                <w:sz w:val="20"/>
                <w:lang w:val="sq-AL" w:eastAsia="sq-AL"/>
              </w:rPr>
            </w:pPr>
            <w:r w:rsidRPr="00D6048C">
              <w:rPr>
                <w:rFonts w:ascii="Times New Roman" w:hAnsi="Times New Roman"/>
                <w:color w:val="000000"/>
                <w:sz w:val="20"/>
                <w:lang w:val="sq-AL" w:eastAsia="sq-AL"/>
              </w:rPr>
              <w:t>50</w:t>
            </w:r>
          </w:p>
        </w:tc>
        <w:tc>
          <w:tcPr>
            <w:tcW w:w="811" w:type="dxa"/>
            <w:tcBorders>
              <w:top w:val="nil"/>
              <w:left w:val="nil"/>
              <w:bottom w:val="single" w:sz="8" w:space="0" w:color="auto"/>
              <w:right w:val="single" w:sz="8" w:space="0" w:color="auto"/>
            </w:tcBorders>
            <w:shd w:val="clear" w:color="auto" w:fill="auto"/>
            <w:vAlign w:val="center"/>
            <w:hideMark/>
          </w:tcPr>
          <w:p w14:paraId="7D7B9BF8"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0A1B8164"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5C3F9C63"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8" w:type="dxa"/>
            <w:tcBorders>
              <w:top w:val="nil"/>
              <w:left w:val="nil"/>
              <w:bottom w:val="single" w:sz="8" w:space="0" w:color="auto"/>
              <w:right w:val="single" w:sz="8" w:space="0" w:color="auto"/>
            </w:tcBorders>
            <w:shd w:val="clear" w:color="auto" w:fill="auto"/>
            <w:vAlign w:val="center"/>
            <w:hideMark/>
          </w:tcPr>
          <w:p w14:paraId="0F5F719C"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5B9639DF"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2D3715CD"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66" w:type="dxa"/>
            <w:tcBorders>
              <w:top w:val="nil"/>
              <w:left w:val="nil"/>
              <w:bottom w:val="single" w:sz="8" w:space="0" w:color="auto"/>
              <w:right w:val="single" w:sz="8" w:space="0" w:color="auto"/>
            </w:tcBorders>
            <w:shd w:val="clear" w:color="auto" w:fill="auto"/>
            <w:vAlign w:val="center"/>
            <w:hideMark/>
          </w:tcPr>
          <w:p w14:paraId="354C21A1"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93" w:type="dxa"/>
            <w:tcBorders>
              <w:top w:val="nil"/>
              <w:left w:val="nil"/>
              <w:bottom w:val="single" w:sz="8" w:space="0" w:color="auto"/>
              <w:right w:val="single" w:sz="8" w:space="0" w:color="auto"/>
            </w:tcBorders>
            <w:shd w:val="clear" w:color="auto" w:fill="auto"/>
            <w:vAlign w:val="center"/>
            <w:hideMark/>
          </w:tcPr>
          <w:p w14:paraId="44B2F441"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2051487E"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r>
      <w:tr w:rsidR="00D6048C" w:rsidRPr="00D6048C" w14:paraId="6AAA85CC" w14:textId="77777777" w:rsidTr="001D1659">
        <w:trPr>
          <w:trHeight w:val="1603"/>
        </w:trPr>
        <w:tc>
          <w:tcPr>
            <w:tcW w:w="2860" w:type="dxa"/>
            <w:tcBorders>
              <w:top w:val="nil"/>
              <w:left w:val="single" w:sz="8" w:space="0" w:color="auto"/>
              <w:bottom w:val="single" w:sz="8" w:space="0" w:color="auto"/>
              <w:right w:val="single" w:sz="8" w:space="0" w:color="auto"/>
            </w:tcBorders>
            <w:shd w:val="clear" w:color="auto" w:fill="auto"/>
            <w:vAlign w:val="center"/>
            <w:hideMark/>
          </w:tcPr>
          <w:p w14:paraId="41E8D7ED" w14:textId="2786B275" w:rsidR="00D6048C" w:rsidRPr="00D6048C" w:rsidRDefault="00D6048C" w:rsidP="001D1659">
            <w:pPr>
              <w:rPr>
                <w:rFonts w:ascii="Times New Roman" w:hAnsi="Times New Roman"/>
                <w:color w:val="000000"/>
                <w:sz w:val="20"/>
                <w:lang w:val="sq-AL" w:eastAsia="sq-AL"/>
              </w:rPr>
            </w:pPr>
            <w:r w:rsidRPr="00D6048C">
              <w:rPr>
                <w:rFonts w:ascii="Times New Roman" w:hAnsi="Times New Roman"/>
                <w:color w:val="000000"/>
                <w:sz w:val="20"/>
                <w:lang w:val="sq-AL" w:eastAsia="sq-AL"/>
              </w:rPr>
              <w:t>Kosto për biznesin – në vazhdim (rritja e shpenzimeve të dëmeve dhe shpenzimeve operative</w:t>
            </w:r>
            <w:r w:rsidR="001D1659">
              <w:rPr>
                <w:rFonts w:ascii="Times New Roman" w:hAnsi="Times New Roman"/>
                <w:color w:val="000000" w:themeColor="text1"/>
                <w:sz w:val="20"/>
                <w:lang w:val="sq-AL" w:eastAsia="sq-AL"/>
              </w:rPr>
              <w:t xml:space="preserve"> si pasojë e rritjes se numrit të kontratave të lidhura</w:t>
            </w:r>
            <w:r w:rsidRPr="00D6048C">
              <w:rPr>
                <w:rFonts w:ascii="Times New Roman" w:hAnsi="Times New Roman"/>
                <w:color w:val="000000"/>
                <w:sz w:val="20"/>
                <w:lang w:val="sq-AL" w:eastAsia="sq-AL"/>
              </w:rPr>
              <w:t>)</w:t>
            </w:r>
          </w:p>
        </w:tc>
        <w:tc>
          <w:tcPr>
            <w:tcW w:w="866" w:type="dxa"/>
            <w:tcBorders>
              <w:top w:val="nil"/>
              <w:left w:val="nil"/>
              <w:bottom w:val="single" w:sz="8" w:space="0" w:color="auto"/>
              <w:right w:val="single" w:sz="8" w:space="0" w:color="auto"/>
            </w:tcBorders>
            <w:shd w:val="clear" w:color="auto" w:fill="auto"/>
            <w:vAlign w:val="center"/>
            <w:hideMark/>
          </w:tcPr>
          <w:p w14:paraId="1CB08826" w14:textId="77777777" w:rsidR="00D6048C" w:rsidRPr="00D6048C" w:rsidRDefault="00D6048C" w:rsidP="00D6048C">
            <w:pPr>
              <w:jc w:val="right"/>
              <w:rPr>
                <w:rFonts w:ascii="Times New Roman" w:hAnsi="Times New Roman"/>
                <w:color w:val="000000"/>
                <w:sz w:val="20"/>
                <w:lang w:val="sq-AL" w:eastAsia="sq-AL"/>
              </w:rPr>
            </w:pPr>
            <w:r w:rsidRPr="00D6048C">
              <w:rPr>
                <w:rFonts w:ascii="Times New Roman" w:hAnsi="Times New Roman"/>
                <w:color w:val="000000"/>
                <w:sz w:val="20"/>
                <w:lang w:val="sq-AL" w:eastAsia="sq-AL"/>
              </w:rPr>
              <w:t>260</w:t>
            </w:r>
          </w:p>
        </w:tc>
        <w:tc>
          <w:tcPr>
            <w:tcW w:w="811" w:type="dxa"/>
            <w:tcBorders>
              <w:top w:val="nil"/>
              <w:left w:val="nil"/>
              <w:bottom w:val="single" w:sz="8" w:space="0" w:color="auto"/>
              <w:right w:val="single" w:sz="8" w:space="0" w:color="auto"/>
            </w:tcBorders>
            <w:shd w:val="clear" w:color="auto" w:fill="auto"/>
            <w:vAlign w:val="center"/>
            <w:hideMark/>
          </w:tcPr>
          <w:p w14:paraId="3B63E69B" w14:textId="77777777" w:rsidR="00D6048C" w:rsidRPr="00D6048C" w:rsidRDefault="00D6048C" w:rsidP="00D6048C">
            <w:pPr>
              <w:jc w:val="right"/>
              <w:rPr>
                <w:rFonts w:ascii="Times New Roman" w:hAnsi="Times New Roman"/>
                <w:color w:val="000000"/>
                <w:sz w:val="20"/>
                <w:lang w:val="sq-AL" w:eastAsia="sq-AL"/>
              </w:rPr>
            </w:pPr>
            <w:r w:rsidRPr="00D6048C">
              <w:rPr>
                <w:rFonts w:ascii="Times New Roman" w:hAnsi="Times New Roman"/>
                <w:color w:val="000000"/>
                <w:sz w:val="20"/>
                <w:lang w:val="sq-AL" w:eastAsia="sq-AL"/>
              </w:rPr>
              <w:t>260</w:t>
            </w:r>
          </w:p>
        </w:tc>
        <w:tc>
          <w:tcPr>
            <w:tcW w:w="709" w:type="dxa"/>
            <w:tcBorders>
              <w:top w:val="nil"/>
              <w:left w:val="nil"/>
              <w:bottom w:val="single" w:sz="8" w:space="0" w:color="auto"/>
              <w:right w:val="single" w:sz="8" w:space="0" w:color="auto"/>
            </w:tcBorders>
            <w:shd w:val="clear" w:color="auto" w:fill="auto"/>
            <w:vAlign w:val="center"/>
            <w:hideMark/>
          </w:tcPr>
          <w:p w14:paraId="0292A91F" w14:textId="77777777" w:rsidR="00D6048C" w:rsidRPr="00D6048C" w:rsidRDefault="00D6048C" w:rsidP="00D6048C">
            <w:pPr>
              <w:jc w:val="right"/>
              <w:rPr>
                <w:rFonts w:ascii="Times New Roman" w:hAnsi="Times New Roman"/>
                <w:color w:val="000000"/>
                <w:sz w:val="20"/>
                <w:lang w:val="sq-AL" w:eastAsia="sq-AL"/>
              </w:rPr>
            </w:pPr>
            <w:r w:rsidRPr="00D6048C">
              <w:rPr>
                <w:rFonts w:ascii="Times New Roman" w:hAnsi="Times New Roman"/>
                <w:color w:val="000000"/>
                <w:sz w:val="20"/>
                <w:lang w:val="sq-AL" w:eastAsia="sq-AL"/>
              </w:rPr>
              <w:t>260</w:t>
            </w:r>
          </w:p>
        </w:tc>
        <w:tc>
          <w:tcPr>
            <w:tcW w:w="709" w:type="dxa"/>
            <w:tcBorders>
              <w:top w:val="nil"/>
              <w:left w:val="nil"/>
              <w:bottom w:val="single" w:sz="8" w:space="0" w:color="auto"/>
              <w:right w:val="single" w:sz="8" w:space="0" w:color="auto"/>
            </w:tcBorders>
            <w:shd w:val="clear" w:color="auto" w:fill="auto"/>
            <w:vAlign w:val="center"/>
            <w:hideMark/>
          </w:tcPr>
          <w:p w14:paraId="4F6EB173" w14:textId="77777777" w:rsidR="00D6048C" w:rsidRPr="00D6048C" w:rsidRDefault="00D6048C" w:rsidP="00D6048C">
            <w:pPr>
              <w:jc w:val="right"/>
              <w:rPr>
                <w:rFonts w:ascii="Times New Roman" w:hAnsi="Times New Roman"/>
                <w:color w:val="000000"/>
                <w:sz w:val="20"/>
                <w:lang w:val="sq-AL" w:eastAsia="sq-AL"/>
              </w:rPr>
            </w:pPr>
            <w:r w:rsidRPr="00D6048C">
              <w:rPr>
                <w:rFonts w:ascii="Times New Roman" w:hAnsi="Times New Roman"/>
                <w:color w:val="000000"/>
                <w:sz w:val="20"/>
                <w:lang w:val="sq-AL" w:eastAsia="sq-AL"/>
              </w:rPr>
              <w:t>435</w:t>
            </w:r>
          </w:p>
        </w:tc>
        <w:tc>
          <w:tcPr>
            <w:tcW w:w="708" w:type="dxa"/>
            <w:tcBorders>
              <w:top w:val="nil"/>
              <w:left w:val="nil"/>
              <w:bottom w:val="single" w:sz="8" w:space="0" w:color="auto"/>
              <w:right w:val="single" w:sz="8" w:space="0" w:color="auto"/>
            </w:tcBorders>
            <w:shd w:val="clear" w:color="auto" w:fill="auto"/>
            <w:vAlign w:val="center"/>
            <w:hideMark/>
          </w:tcPr>
          <w:p w14:paraId="649A628B" w14:textId="77777777" w:rsidR="00D6048C" w:rsidRPr="00D6048C" w:rsidRDefault="00D6048C" w:rsidP="00D6048C">
            <w:pPr>
              <w:jc w:val="right"/>
              <w:rPr>
                <w:rFonts w:ascii="Times New Roman" w:hAnsi="Times New Roman"/>
                <w:color w:val="000000"/>
                <w:sz w:val="20"/>
                <w:lang w:val="sq-AL" w:eastAsia="sq-AL"/>
              </w:rPr>
            </w:pPr>
            <w:r w:rsidRPr="00D6048C">
              <w:rPr>
                <w:rFonts w:ascii="Times New Roman" w:hAnsi="Times New Roman"/>
                <w:color w:val="000000"/>
                <w:sz w:val="20"/>
                <w:lang w:val="sq-AL" w:eastAsia="sq-AL"/>
              </w:rPr>
              <w:t>435</w:t>
            </w:r>
          </w:p>
        </w:tc>
        <w:tc>
          <w:tcPr>
            <w:tcW w:w="709" w:type="dxa"/>
            <w:tcBorders>
              <w:top w:val="nil"/>
              <w:left w:val="nil"/>
              <w:bottom w:val="single" w:sz="8" w:space="0" w:color="auto"/>
              <w:right w:val="single" w:sz="8" w:space="0" w:color="auto"/>
            </w:tcBorders>
            <w:shd w:val="clear" w:color="auto" w:fill="auto"/>
            <w:vAlign w:val="center"/>
            <w:hideMark/>
          </w:tcPr>
          <w:p w14:paraId="11C35035" w14:textId="77777777" w:rsidR="00D6048C" w:rsidRPr="00D6048C" w:rsidRDefault="00D6048C" w:rsidP="00D6048C">
            <w:pPr>
              <w:jc w:val="right"/>
              <w:rPr>
                <w:rFonts w:ascii="Times New Roman" w:hAnsi="Times New Roman"/>
                <w:color w:val="000000"/>
                <w:sz w:val="20"/>
                <w:lang w:val="sq-AL" w:eastAsia="sq-AL"/>
              </w:rPr>
            </w:pPr>
            <w:r w:rsidRPr="00D6048C">
              <w:rPr>
                <w:rFonts w:ascii="Times New Roman" w:hAnsi="Times New Roman"/>
                <w:color w:val="000000"/>
                <w:sz w:val="20"/>
                <w:lang w:val="sq-AL" w:eastAsia="sq-AL"/>
              </w:rPr>
              <w:t>435</w:t>
            </w:r>
          </w:p>
        </w:tc>
        <w:tc>
          <w:tcPr>
            <w:tcW w:w="709" w:type="dxa"/>
            <w:tcBorders>
              <w:top w:val="nil"/>
              <w:left w:val="nil"/>
              <w:bottom w:val="single" w:sz="8" w:space="0" w:color="auto"/>
              <w:right w:val="single" w:sz="8" w:space="0" w:color="auto"/>
            </w:tcBorders>
            <w:shd w:val="clear" w:color="auto" w:fill="auto"/>
            <w:vAlign w:val="center"/>
            <w:hideMark/>
          </w:tcPr>
          <w:p w14:paraId="0CE8AF57" w14:textId="77777777" w:rsidR="00D6048C" w:rsidRPr="00D6048C" w:rsidRDefault="00D6048C" w:rsidP="00D6048C">
            <w:pPr>
              <w:jc w:val="right"/>
              <w:rPr>
                <w:rFonts w:ascii="Times New Roman" w:hAnsi="Times New Roman"/>
                <w:color w:val="000000"/>
                <w:sz w:val="20"/>
                <w:lang w:val="sq-AL" w:eastAsia="sq-AL"/>
              </w:rPr>
            </w:pPr>
            <w:r w:rsidRPr="00D6048C">
              <w:rPr>
                <w:rFonts w:ascii="Times New Roman" w:hAnsi="Times New Roman"/>
                <w:color w:val="000000"/>
                <w:sz w:val="20"/>
                <w:lang w:val="sq-AL" w:eastAsia="sq-AL"/>
              </w:rPr>
              <w:t>435</w:t>
            </w:r>
          </w:p>
        </w:tc>
        <w:tc>
          <w:tcPr>
            <w:tcW w:w="766" w:type="dxa"/>
            <w:tcBorders>
              <w:top w:val="nil"/>
              <w:left w:val="nil"/>
              <w:bottom w:val="single" w:sz="8" w:space="0" w:color="auto"/>
              <w:right w:val="single" w:sz="8" w:space="0" w:color="auto"/>
            </w:tcBorders>
            <w:shd w:val="clear" w:color="auto" w:fill="auto"/>
            <w:vAlign w:val="center"/>
            <w:hideMark/>
          </w:tcPr>
          <w:p w14:paraId="559B44EA" w14:textId="77777777" w:rsidR="00D6048C" w:rsidRPr="00D6048C" w:rsidRDefault="00D6048C" w:rsidP="00D6048C">
            <w:pPr>
              <w:jc w:val="right"/>
              <w:rPr>
                <w:rFonts w:ascii="Times New Roman" w:hAnsi="Times New Roman"/>
                <w:color w:val="000000"/>
                <w:sz w:val="20"/>
                <w:lang w:val="sq-AL" w:eastAsia="sq-AL"/>
              </w:rPr>
            </w:pPr>
            <w:r w:rsidRPr="00D6048C">
              <w:rPr>
                <w:rFonts w:ascii="Times New Roman" w:hAnsi="Times New Roman"/>
                <w:color w:val="000000"/>
                <w:sz w:val="20"/>
                <w:lang w:val="sq-AL" w:eastAsia="sq-AL"/>
              </w:rPr>
              <w:t>435</w:t>
            </w:r>
          </w:p>
        </w:tc>
        <w:tc>
          <w:tcPr>
            <w:tcW w:w="793" w:type="dxa"/>
            <w:tcBorders>
              <w:top w:val="nil"/>
              <w:left w:val="nil"/>
              <w:bottom w:val="single" w:sz="8" w:space="0" w:color="auto"/>
              <w:right w:val="single" w:sz="8" w:space="0" w:color="auto"/>
            </w:tcBorders>
            <w:shd w:val="clear" w:color="auto" w:fill="auto"/>
            <w:vAlign w:val="center"/>
            <w:hideMark/>
          </w:tcPr>
          <w:p w14:paraId="40AFBA92" w14:textId="77777777" w:rsidR="00D6048C" w:rsidRPr="00D6048C" w:rsidRDefault="00D6048C" w:rsidP="00D6048C">
            <w:pPr>
              <w:jc w:val="right"/>
              <w:rPr>
                <w:rFonts w:ascii="Times New Roman" w:hAnsi="Times New Roman"/>
                <w:color w:val="000000"/>
                <w:sz w:val="20"/>
                <w:lang w:val="sq-AL" w:eastAsia="sq-AL"/>
              </w:rPr>
            </w:pPr>
            <w:r w:rsidRPr="00D6048C">
              <w:rPr>
                <w:rFonts w:ascii="Times New Roman" w:hAnsi="Times New Roman"/>
                <w:color w:val="000000"/>
                <w:sz w:val="20"/>
                <w:lang w:val="sq-AL" w:eastAsia="sq-AL"/>
              </w:rPr>
              <w:t>435</w:t>
            </w:r>
          </w:p>
        </w:tc>
        <w:tc>
          <w:tcPr>
            <w:tcW w:w="709" w:type="dxa"/>
            <w:tcBorders>
              <w:top w:val="nil"/>
              <w:left w:val="nil"/>
              <w:bottom w:val="single" w:sz="8" w:space="0" w:color="auto"/>
              <w:right w:val="single" w:sz="8" w:space="0" w:color="auto"/>
            </w:tcBorders>
            <w:shd w:val="clear" w:color="auto" w:fill="auto"/>
            <w:vAlign w:val="center"/>
            <w:hideMark/>
          </w:tcPr>
          <w:p w14:paraId="30954CA8" w14:textId="77777777" w:rsidR="00D6048C" w:rsidRPr="00D6048C" w:rsidRDefault="00D6048C" w:rsidP="00D6048C">
            <w:pPr>
              <w:jc w:val="right"/>
              <w:rPr>
                <w:rFonts w:ascii="Times New Roman" w:hAnsi="Times New Roman"/>
                <w:color w:val="000000"/>
                <w:sz w:val="20"/>
                <w:lang w:val="sq-AL" w:eastAsia="sq-AL"/>
              </w:rPr>
            </w:pPr>
            <w:r w:rsidRPr="00D6048C">
              <w:rPr>
                <w:rFonts w:ascii="Times New Roman" w:hAnsi="Times New Roman"/>
                <w:color w:val="000000"/>
                <w:sz w:val="20"/>
                <w:lang w:val="sq-AL" w:eastAsia="sq-AL"/>
              </w:rPr>
              <w:t>435</w:t>
            </w:r>
          </w:p>
        </w:tc>
      </w:tr>
      <w:tr w:rsidR="00D6048C" w:rsidRPr="00D6048C" w14:paraId="2A5900F8" w14:textId="77777777" w:rsidTr="00D6048C">
        <w:trPr>
          <w:trHeight w:val="1080"/>
        </w:trPr>
        <w:tc>
          <w:tcPr>
            <w:tcW w:w="2860" w:type="dxa"/>
            <w:tcBorders>
              <w:top w:val="nil"/>
              <w:left w:val="single" w:sz="8" w:space="0" w:color="auto"/>
              <w:bottom w:val="single" w:sz="8" w:space="0" w:color="auto"/>
              <w:right w:val="single" w:sz="8" w:space="0" w:color="auto"/>
            </w:tcBorders>
            <w:shd w:val="clear" w:color="auto" w:fill="auto"/>
            <w:vAlign w:val="center"/>
            <w:hideMark/>
          </w:tcPr>
          <w:p w14:paraId="2ADBC8DD"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Kosto për grupet e tjera – njëherë</w:t>
            </w:r>
          </w:p>
        </w:tc>
        <w:tc>
          <w:tcPr>
            <w:tcW w:w="866" w:type="dxa"/>
            <w:tcBorders>
              <w:top w:val="nil"/>
              <w:left w:val="nil"/>
              <w:bottom w:val="single" w:sz="8" w:space="0" w:color="auto"/>
              <w:right w:val="single" w:sz="8" w:space="0" w:color="auto"/>
            </w:tcBorders>
            <w:shd w:val="clear" w:color="auto" w:fill="auto"/>
            <w:vAlign w:val="center"/>
            <w:hideMark/>
          </w:tcPr>
          <w:p w14:paraId="4CB59363"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811" w:type="dxa"/>
            <w:tcBorders>
              <w:top w:val="nil"/>
              <w:left w:val="nil"/>
              <w:bottom w:val="single" w:sz="8" w:space="0" w:color="auto"/>
              <w:right w:val="single" w:sz="8" w:space="0" w:color="auto"/>
            </w:tcBorders>
            <w:shd w:val="clear" w:color="auto" w:fill="auto"/>
            <w:vAlign w:val="center"/>
            <w:hideMark/>
          </w:tcPr>
          <w:p w14:paraId="6CE41348"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04C49497"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048519D5"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8" w:type="dxa"/>
            <w:tcBorders>
              <w:top w:val="nil"/>
              <w:left w:val="nil"/>
              <w:bottom w:val="single" w:sz="8" w:space="0" w:color="auto"/>
              <w:right w:val="single" w:sz="8" w:space="0" w:color="auto"/>
            </w:tcBorders>
            <w:shd w:val="clear" w:color="auto" w:fill="auto"/>
            <w:vAlign w:val="center"/>
            <w:hideMark/>
          </w:tcPr>
          <w:p w14:paraId="013CC3F8"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1336AE6E"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33CE6151"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66" w:type="dxa"/>
            <w:tcBorders>
              <w:top w:val="nil"/>
              <w:left w:val="nil"/>
              <w:bottom w:val="single" w:sz="8" w:space="0" w:color="auto"/>
              <w:right w:val="single" w:sz="8" w:space="0" w:color="auto"/>
            </w:tcBorders>
            <w:shd w:val="clear" w:color="auto" w:fill="auto"/>
            <w:vAlign w:val="center"/>
            <w:hideMark/>
          </w:tcPr>
          <w:p w14:paraId="0F783DFA"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93" w:type="dxa"/>
            <w:tcBorders>
              <w:top w:val="nil"/>
              <w:left w:val="nil"/>
              <w:bottom w:val="single" w:sz="8" w:space="0" w:color="auto"/>
              <w:right w:val="single" w:sz="8" w:space="0" w:color="auto"/>
            </w:tcBorders>
            <w:shd w:val="clear" w:color="auto" w:fill="auto"/>
            <w:vAlign w:val="center"/>
            <w:hideMark/>
          </w:tcPr>
          <w:p w14:paraId="12EE5DFA"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5D97F9DA"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r>
      <w:tr w:rsidR="00D6048C" w:rsidRPr="00D6048C" w14:paraId="0DA409D5" w14:textId="77777777" w:rsidTr="00D6048C">
        <w:trPr>
          <w:trHeight w:val="960"/>
        </w:trPr>
        <w:tc>
          <w:tcPr>
            <w:tcW w:w="2860" w:type="dxa"/>
            <w:tcBorders>
              <w:top w:val="nil"/>
              <w:left w:val="single" w:sz="8" w:space="0" w:color="auto"/>
              <w:bottom w:val="single" w:sz="8" w:space="0" w:color="auto"/>
              <w:right w:val="single" w:sz="8" w:space="0" w:color="auto"/>
            </w:tcBorders>
            <w:shd w:val="clear" w:color="auto" w:fill="auto"/>
            <w:vAlign w:val="center"/>
            <w:hideMark/>
          </w:tcPr>
          <w:p w14:paraId="3386E0F1"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xml:space="preserve">Kosto për grupet e tjera – në vazhdim </w:t>
            </w:r>
          </w:p>
        </w:tc>
        <w:tc>
          <w:tcPr>
            <w:tcW w:w="866" w:type="dxa"/>
            <w:tcBorders>
              <w:top w:val="nil"/>
              <w:left w:val="nil"/>
              <w:bottom w:val="single" w:sz="8" w:space="0" w:color="auto"/>
              <w:right w:val="single" w:sz="8" w:space="0" w:color="auto"/>
            </w:tcBorders>
            <w:shd w:val="clear" w:color="auto" w:fill="auto"/>
            <w:vAlign w:val="center"/>
            <w:hideMark/>
          </w:tcPr>
          <w:p w14:paraId="587055E4"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811" w:type="dxa"/>
            <w:tcBorders>
              <w:top w:val="nil"/>
              <w:left w:val="nil"/>
              <w:bottom w:val="single" w:sz="8" w:space="0" w:color="auto"/>
              <w:right w:val="single" w:sz="8" w:space="0" w:color="auto"/>
            </w:tcBorders>
            <w:shd w:val="clear" w:color="auto" w:fill="auto"/>
            <w:vAlign w:val="center"/>
            <w:hideMark/>
          </w:tcPr>
          <w:p w14:paraId="689BEB96"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40A9B894"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4A1ACC7F"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8" w:type="dxa"/>
            <w:tcBorders>
              <w:top w:val="nil"/>
              <w:left w:val="nil"/>
              <w:bottom w:val="single" w:sz="8" w:space="0" w:color="auto"/>
              <w:right w:val="single" w:sz="8" w:space="0" w:color="auto"/>
            </w:tcBorders>
            <w:shd w:val="clear" w:color="auto" w:fill="auto"/>
            <w:vAlign w:val="center"/>
            <w:hideMark/>
          </w:tcPr>
          <w:p w14:paraId="01240FF6"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5F851274"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0F21CDED"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66" w:type="dxa"/>
            <w:tcBorders>
              <w:top w:val="nil"/>
              <w:left w:val="nil"/>
              <w:bottom w:val="single" w:sz="8" w:space="0" w:color="auto"/>
              <w:right w:val="single" w:sz="8" w:space="0" w:color="auto"/>
            </w:tcBorders>
            <w:shd w:val="clear" w:color="auto" w:fill="auto"/>
            <w:vAlign w:val="center"/>
            <w:hideMark/>
          </w:tcPr>
          <w:p w14:paraId="1EE5BD9D"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93" w:type="dxa"/>
            <w:tcBorders>
              <w:top w:val="nil"/>
              <w:left w:val="nil"/>
              <w:bottom w:val="single" w:sz="8" w:space="0" w:color="auto"/>
              <w:right w:val="single" w:sz="8" w:space="0" w:color="auto"/>
            </w:tcBorders>
            <w:shd w:val="clear" w:color="auto" w:fill="auto"/>
            <w:vAlign w:val="center"/>
            <w:hideMark/>
          </w:tcPr>
          <w:p w14:paraId="6EA7F292"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3C11B045"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r>
      <w:tr w:rsidR="00D6048C" w:rsidRPr="00D6048C" w14:paraId="4F5BA895" w14:textId="77777777" w:rsidTr="00D6048C">
        <w:trPr>
          <w:trHeight w:val="690"/>
        </w:trPr>
        <w:tc>
          <w:tcPr>
            <w:tcW w:w="2860" w:type="dxa"/>
            <w:tcBorders>
              <w:top w:val="nil"/>
              <w:left w:val="single" w:sz="8" w:space="0" w:color="auto"/>
              <w:bottom w:val="single" w:sz="8" w:space="0" w:color="auto"/>
              <w:right w:val="single" w:sz="8" w:space="0" w:color="auto"/>
            </w:tcBorders>
            <w:shd w:val="clear" w:color="auto" w:fill="auto"/>
            <w:vAlign w:val="center"/>
            <w:hideMark/>
          </w:tcPr>
          <w:p w14:paraId="6919DDC9" w14:textId="77777777" w:rsidR="00D6048C" w:rsidRPr="00D6048C" w:rsidRDefault="00D6048C" w:rsidP="00D6048C">
            <w:pPr>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 xml:space="preserve">Kosto në total </w:t>
            </w:r>
          </w:p>
        </w:tc>
        <w:tc>
          <w:tcPr>
            <w:tcW w:w="866" w:type="dxa"/>
            <w:tcBorders>
              <w:top w:val="nil"/>
              <w:left w:val="nil"/>
              <w:bottom w:val="single" w:sz="8" w:space="0" w:color="auto"/>
              <w:right w:val="single" w:sz="8" w:space="0" w:color="auto"/>
            </w:tcBorders>
            <w:shd w:val="clear" w:color="auto" w:fill="auto"/>
            <w:vAlign w:val="center"/>
            <w:hideMark/>
          </w:tcPr>
          <w:p w14:paraId="205E44B5"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310</w:t>
            </w:r>
          </w:p>
        </w:tc>
        <w:tc>
          <w:tcPr>
            <w:tcW w:w="811" w:type="dxa"/>
            <w:tcBorders>
              <w:top w:val="nil"/>
              <w:left w:val="nil"/>
              <w:bottom w:val="single" w:sz="8" w:space="0" w:color="auto"/>
              <w:right w:val="single" w:sz="8" w:space="0" w:color="auto"/>
            </w:tcBorders>
            <w:shd w:val="clear" w:color="auto" w:fill="auto"/>
            <w:vAlign w:val="center"/>
            <w:hideMark/>
          </w:tcPr>
          <w:p w14:paraId="5B7EA1AE"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260</w:t>
            </w:r>
          </w:p>
        </w:tc>
        <w:tc>
          <w:tcPr>
            <w:tcW w:w="709" w:type="dxa"/>
            <w:tcBorders>
              <w:top w:val="nil"/>
              <w:left w:val="nil"/>
              <w:bottom w:val="single" w:sz="8" w:space="0" w:color="auto"/>
              <w:right w:val="single" w:sz="8" w:space="0" w:color="auto"/>
            </w:tcBorders>
            <w:shd w:val="clear" w:color="auto" w:fill="auto"/>
            <w:vAlign w:val="center"/>
            <w:hideMark/>
          </w:tcPr>
          <w:p w14:paraId="240D6675"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260</w:t>
            </w:r>
          </w:p>
        </w:tc>
        <w:tc>
          <w:tcPr>
            <w:tcW w:w="709" w:type="dxa"/>
            <w:tcBorders>
              <w:top w:val="nil"/>
              <w:left w:val="nil"/>
              <w:bottom w:val="single" w:sz="8" w:space="0" w:color="auto"/>
              <w:right w:val="single" w:sz="8" w:space="0" w:color="auto"/>
            </w:tcBorders>
            <w:shd w:val="clear" w:color="auto" w:fill="auto"/>
            <w:vAlign w:val="center"/>
            <w:hideMark/>
          </w:tcPr>
          <w:p w14:paraId="31204C9A"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435</w:t>
            </w:r>
          </w:p>
        </w:tc>
        <w:tc>
          <w:tcPr>
            <w:tcW w:w="708" w:type="dxa"/>
            <w:tcBorders>
              <w:top w:val="nil"/>
              <w:left w:val="nil"/>
              <w:bottom w:val="single" w:sz="8" w:space="0" w:color="auto"/>
              <w:right w:val="single" w:sz="8" w:space="0" w:color="auto"/>
            </w:tcBorders>
            <w:shd w:val="clear" w:color="auto" w:fill="auto"/>
            <w:vAlign w:val="center"/>
            <w:hideMark/>
          </w:tcPr>
          <w:p w14:paraId="3F278F54"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435</w:t>
            </w:r>
          </w:p>
        </w:tc>
        <w:tc>
          <w:tcPr>
            <w:tcW w:w="709" w:type="dxa"/>
            <w:tcBorders>
              <w:top w:val="nil"/>
              <w:left w:val="nil"/>
              <w:bottom w:val="single" w:sz="8" w:space="0" w:color="auto"/>
              <w:right w:val="single" w:sz="8" w:space="0" w:color="auto"/>
            </w:tcBorders>
            <w:shd w:val="clear" w:color="auto" w:fill="auto"/>
            <w:vAlign w:val="center"/>
            <w:hideMark/>
          </w:tcPr>
          <w:p w14:paraId="6BB26C1E"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435</w:t>
            </w:r>
          </w:p>
        </w:tc>
        <w:tc>
          <w:tcPr>
            <w:tcW w:w="709" w:type="dxa"/>
            <w:tcBorders>
              <w:top w:val="nil"/>
              <w:left w:val="nil"/>
              <w:bottom w:val="single" w:sz="8" w:space="0" w:color="auto"/>
              <w:right w:val="single" w:sz="8" w:space="0" w:color="auto"/>
            </w:tcBorders>
            <w:shd w:val="clear" w:color="auto" w:fill="auto"/>
            <w:vAlign w:val="center"/>
            <w:hideMark/>
          </w:tcPr>
          <w:p w14:paraId="36EABC9A"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435</w:t>
            </w:r>
          </w:p>
        </w:tc>
        <w:tc>
          <w:tcPr>
            <w:tcW w:w="766" w:type="dxa"/>
            <w:tcBorders>
              <w:top w:val="nil"/>
              <w:left w:val="nil"/>
              <w:bottom w:val="single" w:sz="8" w:space="0" w:color="auto"/>
              <w:right w:val="single" w:sz="8" w:space="0" w:color="auto"/>
            </w:tcBorders>
            <w:shd w:val="clear" w:color="auto" w:fill="auto"/>
            <w:vAlign w:val="center"/>
            <w:hideMark/>
          </w:tcPr>
          <w:p w14:paraId="6652239B"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435</w:t>
            </w:r>
          </w:p>
        </w:tc>
        <w:tc>
          <w:tcPr>
            <w:tcW w:w="793" w:type="dxa"/>
            <w:tcBorders>
              <w:top w:val="nil"/>
              <w:left w:val="nil"/>
              <w:bottom w:val="single" w:sz="8" w:space="0" w:color="auto"/>
              <w:right w:val="single" w:sz="8" w:space="0" w:color="auto"/>
            </w:tcBorders>
            <w:shd w:val="clear" w:color="auto" w:fill="auto"/>
            <w:vAlign w:val="center"/>
            <w:hideMark/>
          </w:tcPr>
          <w:p w14:paraId="782CCBF8"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435</w:t>
            </w:r>
          </w:p>
        </w:tc>
        <w:tc>
          <w:tcPr>
            <w:tcW w:w="709" w:type="dxa"/>
            <w:tcBorders>
              <w:top w:val="nil"/>
              <w:left w:val="nil"/>
              <w:bottom w:val="single" w:sz="8" w:space="0" w:color="auto"/>
              <w:right w:val="single" w:sz="8" w:space="0" w:color="auto"/>
            </w:tcBorders>
            <w:shd w:val="clear" w:color="auto" w:fill="auto"/>
            <w:vAlign w:val="center"/>
            <w:hideMark/>
          </w:tcPr>
          <w:p w14:paraId="6999E10D"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435</w:t>
            </w:r>
          </w:p>
        </w:tc>
      </w:tr>
      <w:tr w:rsidR="00D6048C" w:rsidRPr="00D6048C" w14:paraId="40B3A85D" w14:textId="77777777" w:rsidTr="00D6048C">
        <w:trPr>
          <w:trHeight w:val="915"/>
        </w:trPr>
        <w:tc>
          <w:tcPr>
            <w:tcW w:w="2860" w:type="dxa"/>
            <w:tcBorders>
              <w:top w:val="nil"/>
              <w:left w:val="single" w:sz="8" w:space="0" w:color="auto"/>
              <w:bottom w:val="single" w:sz="8" w:space="0" w:color="auto"/>
              <w:right w:val="single" w:sz="8" w:space="0" w:color="auto"/>
            </w:tcBorders>
            <w:shd w:val="clear" w:color="auto" w:fill="auto"/>
            <w:vAlign w:val="center"/>
            <w:hideMark/>
          </w:tcPr>
          <w:p w14:paraId="0A5F3572" w14:textId="77777777" w:rsidR="00D6048C" w:rsidRPr="00D6048C" w:rsidRDefault="00D6048C" w:rsidP="00D6048C">
            <w:pPr>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 xml:space="preserve">Kosto e zbritur në total </w:t>
            </w:r>
            <w:r w:rsidRPr="00D6048C">
              <w:rPr>
                <w:rFonts w:ascii="Times New Roman" w:hAnsi="Times New Roman"/>
                <w:color w:val="000000"/>
                <w:sz w:val="20"/>
                <w:lang w:val="sq-AL" w:eastAsia="sq-AL"/>
              </w:rPr>
              <w:t>= Kosto në total x faktorin zbritës</w:t>
            </w:r>
          </w:p>
        </w:tc>
        <w:tc>
          <w:tcPr>
            <w:tcW w:w="866" w:type="dxa"/>
            <w:tcBorders>
              <w:top w:val="nil"/>
              <w:left w:val="nil"/>
              <w:bottom w:val="single" w:sz="8" w:space="0" w:color="auto"/>
              <w:right w:val="single" w:sz="8" w:space="0" w:color="auto"/>
            </w:tcBorders>
            <w:shd w:val="clear" w:color="auto" w:fill="auto"/>
            <w:vAlign w:val="center"/>
            <w:hideMark/>
          </w:tcPr>
          <w:p w14:paraId="01921DAD"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310</w:t>
            </w:r>
          </w:p>
        </w:tc>
        <w:tc>
          <w:tcPr>
            <w:tcW w:w="811" w:type="dxa"/>
            <w:tcBorders>
              <w:top w:val="nil"/>
              <w:left w:val="nil"/>
              <w:bottom w:val="single" w:sz="8" w:space="0" w:color="auto"/>
              <w:right w:val="single" w:sz="8" w:space="0" w:color="auto"/>
            </w:tcBorders>
            <w:shd w:val="clear" w:color="auto" w:fill="auto"/>
            <w:vAlign w:val="center"/>
            <w:hideMark/>
          </w:tcPr>
          <w:p w14:paraId="5D891F5B"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247</w:t>
            </w:r>
          </w:p>
        </w:tc>
        <w:tc>
          <w:tcPr>
            <w:tcW w:w="709" w:type="dxa"/>
            <w:tcBorders>
              <w:top w:val="nil"/>
              <w:left w:val="nil"/>
              <w:bottom w:val="single" w:sz="8" w:space="0" w:color="auto"/>
              <w:right w:val="single" w:sz="8" w:space="0" w:color="auto"/>
            </w:tcBorders>
            <w:shd w:val="clear" w:color="auto" w:fill="auto"/>
            <w:vAlign w:val="center"/>
            <w:hideMark/>
          </w:tcPr>
          <w:p w14:paraId="7084D806"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234</w:t>
            </w:r>
          </w:p>
        </w:tc>
        <w:tc>
          <w:tcPr>
            <w:tcW w:w="709" w:type="dxa"/>
            <w:tcBorders>
              <w:top w:val="nil"/>
              <w:left w:val="nil"/>
              <w:bottom w:val="single" w:sz="8" w:space="0" w:color="auto"/>
              <w:right w:val="single" w:sz="8" w:space="0" w:color="auto"/>
            </w:tcBorders>
            <w:shd w:val="clear" w:color="auto" w:fill="auto"/>
            <w:vAlign w:val="center"/>
            <w:hideMark/>
          </w:tcPr>
          <w:p w14:paraId="33604E0C"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374.1</w:t>
            </w:r>
          </w:p>
        </w:tc>
        <w:tc>
          <w:tcPr>
            <w:tcW w:w="708" w:type="dxa"/>
            <w:tcBorders>
              <w:top w:val="nil"/>
              <w:left w:val="nil"/>
              <w:bottom w:val="single" w:sz="8" w:space="0" w:color="auto"/>
              <w:right w:val="single" w:sz="8" w:space="0" w:color="auto"/>
            </w:tcBorders>
            <w:shd w:val="clear" w:color="auto" w:fill="auto"/>
            <w:vAlign w:val="center"/>
            <w:hideMark/>
          </w:tcPr>
          <w:p w14:paraId="109F038B"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356.7</w:t>
            </w:r>
          </w:p>
        </w:tc>
        <w:tc>
          <w:tcPr>
            <w:tcW w:w="709" w:type="dxa"/>
            <w:tcBorders>
              <w:top w:val="nil"/>
              <w:left w:val="nil"/>
              <w:bottom w:val="single" w:sz="8" w:space="0" w:color="auto"/>
              <w:right w:val="single" w:sz="8" w:space="0" w:color="auto"/>
            </w:tcBorders>
            <w:shd w:val="clear" w:color="auto" w:fill="auto"/>
            <w:vAlign w:val="center"/>
            <w:hideMark/>
          </w:tcPr>
          <w:p w14:paraId="3F57B587"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339.3</w:t>
            </w:r>
          </w:p>
        </w:tc>
        <w:tc>
          <w:tcPr>
            <w:tcW w:w="709" w:type="dxa"/>
            <w:tcBorders>
              <w:top w:val="nil"/>
              <w:left w:val="nil"/>
              <w:bottom w:val="single" w:sz="8" w:space="0" w:color="auto"/>
              <w:right w:val="single" w:sz="8" w:space="0" w:color="auto"/>
            </w:tcBorders>
            <w:shd w:val="clear" w:color="auto" w:fill="auto"/>
            <w:vAlign w:val="center"/>
            <w:hideMark/>
          </w:tcPr>
          <w:p w14:paraId="22DBC134"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321.9</w:t>
            </w:r>
          </w:p>
        </w:tc>
        <w:tc>
          <w:tcPr>
            <w:tcW w:w="766" w:type="dxa"/>
            <w:tcBorders>
              <w:top w:val="nil"/>
              <w:left w:val="nil"/>
              <w:bottom w:val="single" w:sz="8" w:space="0" w:color="auto"/>
              <w:right w:val="single" w:sz="8" w:space="0" w:color="auto"/>
            </w:tcBorders>
            <w:shd w:val="clear" w:color="auto" w:fill="auto"/>
            <w:vAlign w:val="center"/>
            <w:hideMark/>
          </w:tcPr>
          <w:p w14:paraId="638FB477"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308.85</w:t>
            </w:r>
          </w:p>
        </w:tc>
        <w:tc>
          <w:tcPr>
            <w:tcW w:w="793" w:type="dxa"/>
            <w:tcBorders>
              <w:top w:val="nil"/>
              <w:left w:val="nil"/>
              <w:bottom w:val="single" w:sz="8" w:space="0" w:color="auto"/>
              <w:right w:val="single" w:sz="8" w:space="0" w:color="auto"/>
            </w:tcBorders>
            <w:shd w:val="clear" w:color="auto" w:fill="auto"/>
            <w:vAlign w:val="center"/>
            <w:hideMark/>
          </w:tcPr>
          <w:p w14:paraId="1B0B2B80"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291.45</w:t>
            </w:r>
          </w:p>
        </w:tc>
        <w:tc>
          <w:tcPr>
            <w:tcW w:w="709" w:type="dxa"/>
            <w:tcBorders>
              <w:top w:val="nil"/>
              <w:left w:val="nil"/>
              <w:bottom w:val="single" w:sz="8" w:space="0" w:color="auto"/>
              <w:right w:val="single" w:sz="8" w:space="0" w:color="auto"/>
            </w:tcBorders>
            <w:shd w:val="clear" w:color="auto" w:fill="auto"/>
            <w:vAlign w:val="center"/>
            <w:hideMark/>
          </w:tcPr>
          <w:p w14:paraId="1690810E"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278.4</w:t>
            </w:r>
          </w:p>
        </w:tc>
      </w:tr>
      <w:tr w:rsidR="00D6048C" w:rsidRPr="00D6048C" w14:paraId="632EA207" w14:textId="77777777" w:rsidTr="00D6048C">
        <w:trPr>
          <w:trHeight w:val="615"/>
        </w:trPr>
        <w:tc>
          <w:tcPr>
            <w:tcW w:w="2860" w:type="dxa"/>
            <w:tcBorders>
              <w:top w:val="nil"/>
              <w:left w:val="single" w:sz="8" w:space="0" w:color="auto"/>
              <w:bottom w:val="single" w:sz="8" w:space="0" w:color="auto"/>
              <w:right w:val="single" w:sz="8" w:space="0" w:color="auto"/>
            </w:tcBorders>
            <w:shd w:val="clear" w:color="auto" w:fill="auto"/>
            <w:vAlign w:val="center"/>
            <w:hideMark/>
          </w:tcPr>
          <w:p w14:paraId="474ECD0E"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Përfitimi për buxhetin – në vazhdim</w:t>
            </w:r>
          </w:p>
        </w:tc>
        <w:tc>
          <w:tcPr>
            <w:tcW w:w="866" w:type="dxa"/>
            <w:tcBorders>
              <w:top w:val="nil"/>
              <w:left w:val="nil"/>
              <w:bottom w:val="single" w:sz="8" w:space="0" w:color="auto"/>
              <w:right w:val="single" w:sz="8" w:space="0" w:color="auto"/>
            </w:tcBorders>
            <w:shd w:val="clear" w:color="auto" w:fill="auto"/>
            <w:vAlign w:val="center"/>
            <w:hideMark/>
          </w:tcPr>
          <w:p w14:paraId="351D60B0"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811" w:type="dxa"/>
            <w:tcBorders>
              <w:top w:val="nil"/>
              <w:left w:val="nil"/>
              <w:bottom w:val="single" w:sz="8" w:space="0" w:color="auto"/>
              <w:right w:val="single" w:sz="8" w:space="0" w:color="auto"/>
            </w:tcBorders>
            <w:shd w:val="clear" w:color="auto" w:fill="auto"/>
            <w:vAlign w:val="center"/>
            <w:hideMark/>
          </w:tcPr>
          <w:p w14:paraId="4313082B"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4C2D375B"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7DB180D0"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8" w:type="dxa"/>
            <w:tcBorders>
              <w:top w:val="nil"/>
              <w:left w:val="nil"/>
              <w:bottom w:val="single" w:sz="8" w:space="0" w:color="auto"/>
              <w:right w:val="single" w:sz="8" w:space="0" w:color="auto"/>
            </w:tcBorders>
            <w:shd w:val="clear" w:color="auto" w:fill="auto"/>
            <w:vAlign w:val="center"/>
            <w:hideMark/>
          </w:tcPr>
          <w:p w14:paraId="1DA794D7"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4105B786"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135E6B18"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66" w:type="dxa"/>
            <w:tcBorders>
              <w:top w:val="nil"/>
              <w:left w:val="nil"/>
              <w:bottom w:val="single" w:sz="8" w:space="0" w:color="auto"/>
              <w:right w:val="single" w:sz="8" w:space="0" w:color="auto"/>
            </w:tcBorders>
            <w:shd w:val="clear" w:color="auto" w:fill="auto"/>
            <w:vAlign w:val="center"/>
            <w:hideMark/>
          </w:tcPr>
          <w:p w14:paraId="283F4246"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93" w:type="dxa"/>
            <w:tcBorders>
              <w:top w:val="nil"/>
              <w:left w:val="nil"/>
              <w:bottom w:val="single" w:sz="8" w:space="0" w:color="auto"/>
              <w:right w:val="single" w:sz="8" w:space="0" w:color="auto"/>
            </w:tcBorders>
            <w:shd w:val="clear" w:color="auto" w:fill="auto"/>
            <w:vAlign w:val="center"/>
            <w:hideMark/>
          </w:tcPr>
          <w:p w14:paraId="1DDE4702"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7356C774"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r>
      <w:tr w:rsidR="00D6048C" w:rsidRPr="00D6048C" w14:paraId="6C7ABFB4" w14:textId="77777777" w:rsidTr="00D6048C">
        <w:trPr>
          <w:trHeight w:val="615"/>
        </w:trPr>
        <w:tc>
          <w:tcPr>
            <w:tcW w:w="2860" w:type="dxa"/>
            <w:tcBorders>
              <w:top w:val="nil"/>
              <w:left w:val="single" w:sz="8" w:space="0" w:color="auto"/>
              <w:bottom w:val="single" w:sz="8" w:space="0" w:color="auto"/>
              <w:right w:val="single" w:sz="8" w:space="0" w:color="auto"/>
            </w:tcBorders>
            <w:shd w:val="clear" w:color="auto" w:fill="auto"/>
            <w:vAlign w:val="center"/>
            <w:hideMark/>
          </w:tcPr>
          <w:p w14:paraId="0F0ACE2C"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Përfitimi për biznesin – njëherë</w:t>
            </w:r>
          </w:p>
        </w:tc>
        <w:tc>
          <w:tcPr>
            <w:tcW w:w="866" w:type="dxa"/>
            <w:tcBorders>
              <w:top w:val="nil"/>
              <w:left w:val="nil"/>
              <w:bottom w:val="single" w:sz="8" w:space="0" w:color="auto"/>
              <w:right w:val="single" w:sz="8" w:space="0" w:color="auto"/>
            </w:tcBorders>
            <w:shd w:val="clear" w:color="auto" w:fill="auto"/>
            <w:vAlign w:val="center"/>
            <w:hideMark/>
          </w:tcPr>
          <w:p w14:paraId="2C94297B"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811" w:type="dxa"/>
            <w:tcBorders>
              <w:top w:val="nil"/>
              <w:left w:val="nil"/>
              <w:bottom w:val="single" w:sz="8" w:space="0" w:color="auto"/>
              <w:right w:val="single" w:sz="8" w:space="0" w:color="auto"/>
            </w:tcBorders>
            <w:shd w:val="clear" w:color="auto" w:fill="auto"/>
            <w:vAlign w:val="center"/>
            <w:hideMark/>
          </w:tcPr>
          <w:p w14:paraId="4B080FB3"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0F4F32D4"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6C5D9899"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8" w:type="dxa"/>
            <w:tcBorders>
              <w:top w:val="nil"/>
              <w:left w:val="nil"/>
              <w:bottom w:val="single" w:sz="8" w:space="0" w:color="auto"/>
              <w:right w:val="single" w:sz="8" w:space="0" w:color="auto"/>
            </w:tcBorders>
            <w:shd w:val="clear" w:color="auto" w:fill="auto"/>
            <w:vAlign w:val="center"/>
            <w:hideMark/>
          </w:tcPr>
          <w:p w14:paraId="5DB41E84"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62038E62"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3D7A3D0A"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66" w:type="dxa"/>
            <w:tcBorders>
              <w:top w:val="nil"/>
              <w:left w:val="nil"/>
              <w:bottom w:val="single" w:sz="8" w:space="0" w:color="auto"/>
              <w:right w:val="single" w:sz="8" w:space="0" w:color="auto"/>
            </w:tcBorders>
            <w:shd w:val="clear" w:color="auto" w:fill="auto"/>
            <w:vAlign w:val="center"/>
            <w:hideMark/>
          </w:tcPr>
          <w:p w14:paraId="158470A4"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93" w:type="dxa"/>
            <w:tcBorders>
              <w:top w:val="nil"/>
              <w:left w:val="nil"/>
              <w:bottom w:val="single" w:sz="8" w:space="0" w:color="auto"/>
              <w:right w:val="single" w:sz="8" w:space="0" w:color="auto"/>
            </w:tcBorders>
            <w:shd w:val="clear" w:color="auto" w:fill="auto"/>
            <w:vAlign w:val="center"/>
            <w:hideMark/>
          </w:tcPr>
          <w:p w14:paraId="14E20C69"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3F02E0E6"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r>
      <w:tr w:rsidR="00D6048C" w:rsidRPr="00D6048C" w14:paraId="15E557EF" w14:textId="77777777" w:rsidTr="00D6048C">
        <w:trPr>
          <w:trHeight w:val="615"/>
        </w:trPr>
        <w:tc>
          <w:tcPr>
            <w:tcW w:w="2860" w:type="dxa"/>
            <w:tcBorders>
              <w:top w:val="nil"/>
              <w:left w:val="single" w:sz="8" w:space="0" w:color="auto"/>
              <w:bottom w:val="single" w:sz="8" w:space="0" w:color="auto"/>
              <w:right w:val="single" w:sz="8" w:space="0" w:color="auto"/>
            </w:tcBorders>
            <w:shd w:val="clear" w:color="auto" w:fill="auto"/>
            <w:vAlign w:val="center"/>
            <w:hideMark/>
          </w:tcPr>
          <w:p w14:paraId="3C1948AA" w14:textId="71E8A078" w:rsidR="00D6048C" w:rsidRPr="00D6048C" w:rsidRDefault="00D6048C" w:rsidP="00D6048C">
            <w:pPr>
              <w:rPr>
                <w:rFonts w:ascii="Times New Roman" w:hAnsi="Times New Roman"/>
                <w:color w:val="FF0000"/>
                <w:sz w:val="20"/>
                <w:lang w:val="sq-AL" w:eastAsia="sq-AL"/>
              </w:rPr>
            </w:pPr>
            <w:r w:rsidRPr="00D6048C">
              <w:rPr>
                <w:rFonts w:ascii="Times New Roman" w:hAnsi="Times New Roman"/>
                <w:color w:val="000000" w:themeColor="text1"/>
                <w:sz w:val="20"/>
                <w:lang w:val="sq-AL" w:eastAsia="sq-AL"/>
              </w:rPr>
              <w:t>Përfitimi për bi</w:t>
            </w:r>
            <w:r>
              <w:rPr>
                <w:rFonts w:ascii="Times New Roman" w:hAnsi="Times New Roman"/>
                <w:color w:val="000000" w:themeColor="text1"/>
                <w:sz w:val="20"/>
                <w:lang w:val="sq-AL" w:eastAsia="sq-AL"/>
              </w:rPr>
              <w:t>znesin – në vazhdim (ndryshimi i</w:t>
            </w:r>
            <w:r w:rsidRPr="00D6048C">
              <w:rPr>
                <w:rFonts w:ascii="Times New Roman" w:hAnsi="Times New Roman"/>
                <w:color w:val="000000" w:themeColor="text1"/>
                <w:sz w:val="20"/>
                <w:lang w:val="sq-AL" w:eastAsia="sq-AL"/>
              </w:rPr>
              <w:t xml:space="preserve"> </w:t>
            </w:r>
            <w:r w:rsidR="001D1659">
              <w:rPr>
                <w:rFonts w:ascii="Times New Roman" w:hAnsi="Times New Roman"/>
                <w:color w:val="000000" w:themeColor="text1"/>
                <w:sz w:val="20"/>
                <w:lang w:val="sq-AL" w:eastAsia="sq-AL"/>
              </w:rPr>
              <w:t>volumit të primeve të shkruara</w:t>
            </w:r>
            <w:r w:rsidRPr="00D6048C">
              <w:rPr>
                <w:rFonts w:ascii="Times New Roman" w:hAnsi="Times New Roman"/>
                <w:color w:val="000000" w:themeColor="text1"/>
                <w:sz w:val="20"/>
                <w:lang w:val="sq-AL" w:eastAsia="sq-AL"/>
              </w:rPr>
              <w:t>)</w:t>
            </w:r>
          </w:p>
        </w:tc>
        <w:tc>
          <w:tcPr>
            <w:tcW w:w="866" w:type="dxa"/>
            <w:tcBorders>
              <w:top w:val="nil"/>
              <w:left w:val="nil"/>
              <w:bottom w:val="single" w:sz="8" w:space="0" w:color="auto"/>
              <w:right w:val="single" w:sz="8" w:space="0" w:color="auto"/>
            </w:tcBorders>
            <w:shd w:val="clear" w:color="auto" w:fill="auto"/>
            <w:vAlign w:val="center"/>
            <w:hideMark/>
          </w:tcPr>
          <w:p w14:paraId="3105675E" w14:textId="77777777" w:rsidR="00D6048C" w:rsidRPr="00D6048C" w:rsidRDefault="00D6048C" w:rsidP="00D6048C">
            <w:pPr>
              <w:jc w:val="right"/>
              <w:rPr>
                <w:rFonts w:ascii="Times New Roman" w:hAnsi="Times New Roman"/>
                <w:color w:val="000000"/>
                <w:sz w:val="20"/>
                <w:lang w:val="sq-AL" w:eastAsia="sq-AL"/>
              </w:rPr>
            </w:pPr>
            <w:r w:rsidRPr="00D6048C">
              <w:rPr>
                <w:rFonts w:ascii="Times New Roman" w:hAnsi="Times New Roman"/>
                <w:color w:val="000000"/>
                <w:sz w:val="20"/>
                <w:lang w:val="sq-AL" w:eastAsia="sq-AL"/>
              </w:rPr>
              <w:t>283</w:t>
            </w:r>
          </w:p>
        </w:tc>
        <w:tc>
          <w:tcPr>
            <w:tcW w:w="811" w:type="dxa"/>
            <w:tcBorders>
              <w:top w:val="nil"/>
              <w:left w:val="nil"/>
              <w:bottom w:val="single" w:sz="8" w:space="0" w:color="auto"/>
              <w:right w:val="single" w:sz="8" w:space="0" w:color="auto"/>
            </w:tcBorders>
            <w:shd w:val="clear" w:color="auto" w:fill="auto"/>
            <w:vAlign w:val="center"/>
            <w:hideMark/>
          </w:tcPr>
          <w:p w14:paraId="375B512C" w14:textId="77777777" w:rsidR="00D6048C" w:rsidRPr="00D6048C" w:rsidRDefault="00D6048C" w:rsidP="00D6048C">
            <w:pPr>
              <w:jc w:val="right"/>
              <w:rPr>
                <w:rFonts w:ascii="Times New Roman" w:hAnsi="Times New Roman"/>
                <w:color w:val="000000"/>
                <w:sz w:val="20"/>
                <w:lang w:val="sq-AL" w:eastAsia="sq-AL"/>
              </w:rPr>
            </w:pPr>
            <w:r w:rsidRPr="00D6048C">
              <w:rPr>
                <w:rFonts w:ascii="Times New Roman" w:hAnsi="Times New Roman"/>
                <w:color w:val="000000"/>
                <w:sz w:val="20"/>
                <w:lang w:val="sq-AL" w:eastAsia="sq-AL"/>
              </w:rPr>
              <w:t>283</w:t>
            </w:r>
          </w:p>
        </w:tc>
        <w:tc>
          <w:tcPr>
            <w:tcW w:w="709" w:type="dxa"/>
            <w:tcBorders>
              <w:top w:val="nil"/>
              <w:left w:val="nil"/>
              <w:bottom w:val="single" w:sz="8" w:space="0" w:color="auto"/>
              <w:right w:val="single" w:sz="8" w:space="0" w:color="auto"/>
            </w:tcBorders>
            <w:shd w:val="clear" w:color="auto" w:fill="auto"/>
            <w:vAlign w:val="center"/>
            <w:hideMark/>
          </w:tcPr>
          <w:p w14:paraId="4545DE86" w14:textId="77777777" w:rsidR="00D6048C" w:rsidRPr="00D6048C" w:rsidRDefault="00D6048C" w:rsidP="00D6048C">
            <w:pPr>
              <w:jc w:val="right"/>
              <w:rPr>
                <w:rFonts w:ascii="Times New Roman" w:hAnsi="Times New Roman"/>
                <w:color w:val="000000"/>
                <w:sz w:val="20"/>
                <w:lang w:val="sq-AL" w:eastAsia="sq-AL"/>
              </w:rPr>
            </w:pPr>
            <w:r w:rsidRPr="00D6048C">
              <w:rPr>
                <w:rFonts w:ascii="Times New Roman" w:hAnsi="Times New Roman"/>
                <w:color w:val="000000"/>
                <w:sz w:val="20"/>
                <w:lang w:val="sq-AL" w:eastAsia="sq-AL"/>
              </w:rPr>
              <w:t>283</w:t>
            </w:r>
          </w:p>
        </w:tc>
        <w:tc>
          <w:tcPr>
            <w:tcW w:w="709" w:type="dxa"/>
            <w:tcBorders>
              <w:top w:val="nil"/>
              <w:left w:val="nil"/>
              <w:bottom w:val="single" w:sz="8" w:space="0" w:color="auto"/>
              <w:right w:val="single" w:sz="8" w:space="0" w:color="auto"/>
            </w:tcBorders>
            <w:shd w:val="clear" w:color="auto" w:fill="auto"/>
            <w:vAlign w:val="center"/>
            <w:hideMark/>
          </w:tcPr>
          <w:p w14:paraId="247696D8" w14:textId="77777777" w:rsidR="00D6048C" w:rsidRPr="00D6048C" w:rsidRDefault="00D6048C" w:rsidP="00D6048C">
            <w:pPr>
              <w:jc w:val="right"/>
              <w:rPr>
                <w:rFonts w:ascii="Times New Roman" w:hAnsi="Times New Roman"/>
                <w:color w:val="000000"/>
                <w:sz w:val="20"/>
                <w:lang w:val="sq-AL" w:eastAsia="sq-AL"/>
              </w:rPr>
            </w:pPr>
            <w:r w:rsidRPr="00D6048C">
              <w:rPr>
                <w:rFonts w:ascii="Times New Roman" w:hAnsi="Times New Roman"/>
                <w:color w:val="000000"/>
                <w:sz w:val="20"/>
                <w:lang w:val="sq-AL" w:eastAsia="sq-AL"/>
              </w:rPr>
              <w:t>475</w:t>
            </w:r>
          </w:p>
        </w:tc>
        <w:tc>
          <w:tcPr>
            <w:tcW w:w="708" w:type="dxa"/>
            <w:tcBorders>
              <w:top w:val="nil"/>
              <w:left w:val="nil"/>
              <w:bottom w:val="single" w:sz="8" w:space="0" w:color="auto"/>
              <w:right w:val="single" w:sz="8" w:space="0" w:color="auto"/>
            </w:tcBorders>
            <w:shd w:val="clear" w:color="auto" w:fill="auto"/>
            <w:vAlign w:val="center"/>
            <w:hideMark/>
          </w:tcPr>
          <w:p w14:paraId="74859FFA" w14:textId="77777777" w:rsidR="00D6048C" w:rsidRPr="00D6048C" w:rsidRDefault="00D6048C" w:rsidP="00D6048C">
            <w:pPr>
              <w:jc w:val="right"/>
              <w:rPr>
                <w:rFonts w:ascii="Times New Roman" w:hAnsi="Times New Roman"/>
                <w:color w:val="000000"/>
                <w:sz w:val="20"/>
                <w:lang w:val="sq-AL" w:eastAsia="sq-AL"/>
              </w:rPr>
            </w:pPr>
            <w:r w:rsidRPr="00D6048C">
              <w:rPr>
                <w:rFonts w:ascii="Times New Roman" w:hAnsi="Times New Roman"/>
                <w:color w:val="000000"/>
                <w:sz w:val="20"/>
                <w:lang w:val="sq-AL" w:eastAsia="sq-AL"/>
              </w:rPr>
              <w:t>475</w:t>
            </w:r>
          </w:p>
        </w:tc>
        <w:tc>
          <w:tcPr>
            <w:tcW w:w="709" w:type="dxa"/>
            <w:tcBorders>
              <w:top w:val="nil"/>
              <w:left w:val="nil"/>
              <w:bottom w:val="single" w:sz="8" w:space="0" w:color="auto"/>
              <w:right w:val="single" w:sz="8" w:space="0" w:color="auto"/>
            </w:tcBorders>
            <w:shd w:val="clear" w:color="auto" w:fill="auto"/>
            <w:vAlign w:val="center"/>
            <w:hideMark/>
          </w:tcPr>
          <w:p w14:paraId="45572CE9" w14:textId="77777777" w:rsidR="00D6048C" w:rsidRPr="00D6048C" w:rsidRDefault="00D6048C" w:rsidP="00D6048C">
            <w:pPr>
              <w:jc w:val="right"/>
              <w:rPr>
                <w:rFonts w:ascii="Times New Roman" w:hAnsi="Times New Roman"/>
                <w:color w:val="000000"/>
                <w:sz w:val="20"/>
                <w:lang w:val="sq-AL" w:eastAsia="sq-AL"/>
              </w:rPr>
            </w:pPr>
            <w:r w:rsidRPr="00D6048C">
              <w:rPr>
                <w:rFonts w:ascii="Times New Roman" w:hAnsi="Times New Roman"/>
                <w:color w:val="000000"/>
                <w:sz w:val="20"/>
                <w:lang w:val="sq-AL" w:eastAsia="sq-AL"/>
              </w:rPr>
              <w:t>475</w:t>
            </w:r>
          </w:p>
        </w:tc>
        <w:tc>
          <w:tcPr>
            <w:tcW w:w="709" w:type="dxa"/>
            <w:tcBorders>
              <w:top w:val="nil"/>
              <w:left w:val="nil"/>
              <w:bottom w:val="single" w:sz="8" w:space="0" w:color="auto"/>
              <w:right w:val="single" w:sz="8" w:space="0" w:color="auto"/>
            </w:tcBorders>
            <w:shd w:val="clear" w:color="auto" w:fill="auto"/>
            <w:vAlign w:val="center"/>
            <w:hideMark/>
          </w:tcPr>
          <w:p w14:paraId="3C62C07C" w14:textId="77777777" w:rsidR="00D6048C" w:rsidRPr="00D6048C" w:rsidRDefault="00D6048C" w:rsidP="00D6048C">
            <w:pPr>
              <w:jc w:val="right"/>
              <w:rPr>
                <w:rFonts w:ascii="Times New Roman" w:hAnsi="Times New Roman"/>
                <w:color w:val="000000"/>
                <w:sz w:val="20"/>
                <w:lang w:val="sq-AL" w:eastAsia="sq-AL"/>
              </w:rPr>
            </w:pPr>
            <w:r w:rsidRPr="00D6048C">
              <w:rPr>
                <w:rFonts w:ascii="Times New Roman" w:hAnsi="Times New Roman"/>
                <w:color w:val="000000"/>
                <w:sz w:val="20"/>
                <w:lang w:val="sq-AL" w:eastAsia="sq-AL"/>
              </w:rPr>
              <w:t>475</w:t>
            </w:r>
          </w:p>
        </w:tc>
        <w:tc>
          <w:tcPr>
            <w:tcW w:w="766" w:type="dxa"/>
            <w:tcBorders>
              <w:top w:val="nil"/>
              <w:left w:val="nil"/>
              <w:bottom w:val="single" w:sz="8" w:space="0" w:color="auto"/>
              <w:right w:val="single" w:sz="8" w:space="0" w:color="auto"/>
            </w:tcBorders>
            <w:shd w:val="clear" w:color="auto" w:fill="auto"/>
            <w:vAlign w:val="center"/>
            <w:hideMark/>
          </w:tcPr>
          <w:p w14:paraId="337F26B8" w14:textId="77777777" w:rsidR="00D6048C" w:rsidRPr="00D6048C" w:rsidRDefault="00D6048C" w:rsidP="00D6048C">
            <w:pPr>
              <w:jc w:val="right"/>
              <w:rPr>
                <w:rFonts w:ascii="Times New Roman" w:hAnsi="Times New Roman"/>
                <w:color w:val="000000"/>
                <w:sz w:val="20"/>
                <w:lang w:val="sq-AL" w:eastAsia="sq-AL"/>
              </w:rPr>
            </w:pPr>
            <w:r w:rsidRPr="00D6048C">
              <w:rPr>
                <w:rFonts w:ascii="Times New Roman" w:hAnsi="Times New Roman"/>
                <w:color w:val="000000"/>
                <w:sz w:val="20"/>
                <w:lang w:val="sq-AL" w:eastAsia="sq-AL"/>
              </w:rPr>
              <w:t>475</w:t>
            </w:r>
          </w:p>
        </w:tc>
        <w:tc>
          <w:tcPr>
            <w:tcW w:w="793" w:type="dxa"/>
            <w:tcBorders>
              <w:top w:val="nil"/>
              <w:left w:val="nil"/>
              <w:bottom w:val="single" w:sz="8" w:space="0" w:color="auto"/>
              <w:right w:val="single" w:sz="8" w:space="0" w:color="auto"/>
            </w:tcBorders>
            <w:shd w:val="clear" w:color="auto" w:fill="auto"/>
            <w:vAlign w:val="center"/>
            <w:hideMark/>
          </w:tcPr>
          <w:p w14:paraId="2FFD3A3C" w14:textId="77777777" w:rsidR="00D6048C" w:rsidRPr="00D6048C" w:rsidRDefault="00D6048C" w:rsidP="00D6048C">
            <w:pPr>
              <w:jc w:val="right"/>
              <w:rPr>
                <w:rFonts w:ascii="Times New Roman" w:hAnsi="Times New Roman"/>
                <w:color w:val="000000"/>
                <w:sz w:val="20"/>
                <w:lang w:val="sq-AL" w:eastAsia="sq-AL"/>
              </w:rPr>
            </w:pPr>
            <w:r w:rsidRPr="00D6048C">
              <w:rPr>
                <w:rFonts w:ascii="Times New Roman" w:hAnsi="Times New Roman"/>
                <w:color w:val="000000"/>
                <w:sz w:val="20"/>
                <w:lang w:val="sq-AL" w:eastAsia="sq-AL"/>
              </w:rPr>
              <w:t>475</w:t>
            </w:r>
          </w:p>
        </w:tc>
        <w:tc>
          <w:tcPr>
            <w:tcW w:w="709" w:type="dxa"/>
            <w:tcBorders>
              <w:top w:val="nil"/>
              <w:left w:val="nil"/>
              <w:bottom w:val="single" w:sz="8" w:space="0" w:color="auto"/>
              <w:right w:val="single" w:sz="8" w:space="0" w:color="auto"/>
            </w:tcBorders>
            <w:shd w:val="clear" w:color="auto" w:fill="auto"/>
            <w:vAlign w:val="center"/>
            <w:hideMark/>
          </w:tcPr>
          <w:p w14:paraId="20AFDE06" w14:textId="77777777" w:rsidR="00D6048C" w:rsidRPr="00D6048C" w:rsidRDefault="00D6048C" w:rsidP="00D6048C">
            <w:pPr>
              <w:jc w:val="right"/>
              <w:rPr>
                <w:rFonts w:ascii="Times New Roman" w:hAnsi="Times New Roman"/>
                <w:color w:val="000000"/>
                <w:sz w:val="20"/>
                <w:lang w:val="sq-AL" w:eastAsia="sq-AL"/>
              </w:rPr>
            </w:pPr>
            <w:r w:rsidRPr="00D6048C">
              <w:rPr>
                <w:rFonts w:ascii="Times New Roman" w:hAnsi="Times New Roman"/>
                <w:color w:val="000000"/>
                <w:sz w:val="20"/>
                <w:lang w:val="sq-AL" w:eastAsia="sq-AL"/>
              </w:rPr>
              <w:t>475</w:t>
            </w:r>
          </w:p>
        </w:tc>
      </w:tr>
      <w:tr w:rsidR="00D6048C" w:rsidRPr="00D6048C" w14:paraId="7F6FB327" w14:textId="77777777" w:rsidTr="00D6048C">
        <w:trPr>
          <w:trHeight w:val="615"/>
        </w:trPr>
        <w:tc>
          <w:tcPr>
            <w:tcW w:w="2860" w:type="dxa"/>
            <w:tcBorders>
              <w:top w:val="nil"/>
              <w:left w:val="single" w:sz="8" w:space="0" w:color="auto"/>
              <w:bottom w:val="single" w:sz="8" w:space="0" w:color="auto"/>
              <w:right w:val="single" w:sz="8" w:space="0" w:color="auto"/>
            </w:tcBorders>
            <w:shd w:val="clear" w:color="auto" w:fill="auto"/>
            <w:vAlign w:val="center"/>
            <w:hideMark/>
          </w:tcPr>
          <w:p w14:paraId="1A6B37CE"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Përfitimi për grupet e tjera – njëherë</w:t>
            </w:r>
          </w:p>
        </w:tc>
        <w:tc>
          <w:tcPr>
            <w:tcW w:w="866" w:type="dxa"/>
            <w:tcBorders>
              <w:top w:val="nil"/>
              <w:left w:val="nil"/>
              <w:bottom w:val="single" w:sz="8" w:space="0" w:color="auto"/>
              <w:right w:val="single" w:sz="8" w:space="0" w:color="auto"/>
            </w:tcBorders>
            <w:shd w:val="clear" w:color="auto" w:fill="auto"/>
            <w:vAlign w:val="center"/>
            <w:hideMark/>
          </w:tcPr>
          <w:p w14:paraId="1E48945B"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811" w:type="dxa"/>
            <w:tcBorders>
              <w:top w:val="nil"/>
              <w:left w:val="nil"/>
              <w:bottom w:val="single" w:sz="8" w:space="0" w:color="auto"/>
              <w:right w:val="single" w:sz="8" w:space="0" w:color="auto"/>
            </w:tcBorders>
            <w:shd w:val="clear" w:color="auto" w:fill="auto"/>
            <w:vAlign w:val="center"/>
            <w:hideMark/>
          </w:tcPr>
          <w:p w14:paraId="61703B93"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29AA7269"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0AF3F13A"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8" w:type="dxa"/>
            <w:tcBorders>
              <w:top w:val="nil"/>
              <w:left w:val="nil"/>
              <w:bottom w:val="single" w:sz="8" w:space="0" w:color="auto"/>
              <w:right w:val="single" w:sz="8" w:space="0" w:color="auto"/>
            </w:tcBorders>
            <w:shd w:val="clear" w:color="auto" w:fill="auto"/>
            <w:vAlign w:val="center"/>
            <w:hideMark/>
          </w:tcPr>
          <w:p w14:paraId="4B79F1B2"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203A1946"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6FE86393"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66" w:type="dxa"/>
            <w:tcBorders>
              <w:top w:val="nil"/>
              <w:left w:val="nil"/>
              <w:bottom w:val="single" w:sz="8" w:space="0" w:color="auto"/>
              <w:right w:val="single" w:sz="8" w:space="0" w:color="auto"/>
            </w:tcBorders>
            <w:shd w:val="clear" w:color="auto" w:fill="auto"/>
            <w:vAlign w:val="center"/>
            <w:hideMark/>
          </w:tcPr>
          <w:p w14:paraId="4140F3BE"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93" w:type="dxa"/>
            <w:tcBorders>
              <w:top w:val="nil"/>
              <w:left w:val="nil"/>
              <w:bottom w:val="single" w:sz="8" w:space="0" w:color="auto"/>
              <w:right w:val="single" w:sz="8" w:space="0" w:color="auto"/>
            </w:tcBorders>
            <w:shd w:val="clear" w:color="auto" w:fill="auto"/>
            <w:vAlign w:val="center"/>
            <w:hideMark/>
          </w:tcPr>
          <w:p w14:paraId="73D384E1"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149DA92C"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r>
      <w:tr w:rsidR="00D6048C" w:rsidRPr="00D6048C" w14:paraId="30CC5AEC" w14:textId="77777777" w:rsidTr="00D6048C">
        <w:trPr>
          <w:trHeight w:val="615"/>
        </w:trPr>
        <w:tc>
          <w:tcPr>
            <w:tcW w:w="2860" w:type="dxa"/>
            <w:tcBorders>
              <w:top w:val="nil"/>
              <w:left w:val="single" w:sz="8" w:space="0" w:color="auto"/>
              <w:bottom w:val="single" w:sz="8" w:space="0" w:color="auto"/>
              <w:right w:val="single" w:sz="8" w:space="0" w:color="auto"/>
            </w:tcBorders>
            <w:shd w:val="clear" w:color="auto" w:fill="auto"/>
            <w:vAlign w:val="center"/>
            <w:hideMark/>
          </w:tcPr>
          <w:p w14:paraId="7B38EBE1"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xml:space="preserve">Përfitimi për grupet e tjera – në vazhdim </w:t>
            </w:r>
          </w:p>
        </w:tc>
        <w:tc>
          <w:tcPr>
            <w:tcW w:w="866" w:type="dxa"/>
            <w:tcBorders>
              <w:top w:val="nil"/>
              <w:left w:val="nil"/>
              <w:bottom w:val="single" w:sz="8" w:space="0" w:color="auto"/>
              <w:right w:val="single" w:sz="8" w:space="0" w:color="auto"/>
            </w:tcBorders>
            <w:shd w:val="clear" w:color="auto" w:fill="auto"/>
            <w:vAlign w:val="center"/>
            <w:hideMark/>
          </w:tcPr>
          <w:p w14:paraId="51BE1BBC"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811" w:type="dxa"/>
            <w:tcBorders>
              <w:top w:val="nil"/>
              <w:left w:val="nil"/>
              <w:bottom w:val="single" w:sz="8" w:space="0" w:color="auto"/>
              <w:right w:val="single" w:sz="8" w:space="0" w:color="auto"/>
            </w:tcBorders>
            <w:shd w:val="clear" w:color="auto" w:fill="auto"/>
            <w:vAlign w:val="center"/>
            <w:hideMark/>
          </w:tcPr>
          <w:p w14:paraId="053AE506"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3F70D5F8"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66CD6D2C"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8" w:type="dxa"/>
            <w:tcBorders>
              <w:top w:val="nil"/>
              <w:left w:val="nil"/>
              <w:bottom w:val="single" w:sz="8" w:space="0" w:color="auto"/>
              <w:right w:val="single" w:sz="8" w:space="0" w:color="auto"/>
            </w:tcBorders>
            <w:shd w:val="clear" w:color="auto" w:fill="auto"/>
            <w:vAlign w:val="center"/>
            <w:hideMark/>
          </w:tcPr>
          <w:p w14:paraId="71E22844"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0C2FBF81"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1ED262A6"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66" w:type="dxa"/>
            <w:tcBorders>
              <w:top w:val="nil"/>
              <w:left w:val="nil"/>
              <w:bottom w:val="single" w:sz="8" w:space="0" w:color="auto"/>
              <w:right w:val="single" w:sz="8" w:space="0" w:color="auto"/>
            </w:tcBorders>
            <w:shd w:val="clear" w:color="auto" w:fill="auto"/>
            <w:vAlign w:val="center"/>
            <w:hideMark/>
          </w:tcPr>
          <w:p w14:paraId="081F4948"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93" w:type="dxa"/>
            <w:tcBorders>
              <w:top w:val="nil"/>
              <w:left w:val="nil"/>
              <w:bottom w:val="single" w:sz="8" w:space="0" w:color="auto"/>
              <w:right w:val="single" w:sz="8" w:space="0" w:color="auto"/>
            </w:tcBorders>
            <w:shd w:val="clear" w:color="auto" w:fill="auto"/>
            <w:vAlign w:val="center"/>
            <w:hideMark/>
          </w:tcPr>
          <w:p w14:paraId="334B13DE"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6245F4C7"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r>
      <w:tr w:rsidR="00D6048C" w:rsidRPr="00D6048C" w14:paraId="7E5DD864" w14:textId="77777777" w:rsidTr="00D6048C">
        <w:trPr>
          <w:trHeight w:val="615"/>
        </w:trPr>
        <w:tc>
          <w:tcPr>
            <w:tcW w:w="2860" w:type="dxa"/>
            <w:tcBorders>
              <w:top w:val="nil"/>
              <w:left w:val="single" w:sz="8" w:space="0" w:color="auto"/>
              <w:bottom w:val="single" w:sz="8" w:space="0" w:color="auto"/>
              <w:right w:val="single" w:sz="8" w:space="0" w:color="auto"/>
            </w:tcBorders>
            <w:shd w:val="clear" w:color="auto" w:fill="auto"/>
            <w:vAlign w:val="center"/>
            <w:hideMark/>
          </w:tcPr>
          <w:p w14:paraId="2AC8E767"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Kosto për buxhetin – në vazhdim</w:t>
            </w:r>
          </w:p>
        </w:tc>
        <w:tc>
          <w:tcPr>
            <w:tcW w:w="866" w:type="dxa"/>
            <w:tcBorders>
              <w:top w:val="nil"/>
              <w:left w:val="nil"/>
              <w:bottom w:val="single" w:sz="8" w:space="0" w:color="auto"/>
              <w:right w:val="single" w:sz="8" w:space="0" w:color="auto"/>
            </w:tcBorders>
            <w:shd w:val="clear" w:color="auto" w:fill="auto"/>
            <w:vAlign w:val="center"/>
            <w:hideMark/>
          </w:tcPr>
          <w:p w14:paraId="786221D2"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811" w:type="dxa"/>
            <w:tcBorders>
              <w:top w:val="nil"/>
              <w:left w:val="nil"/>
              <w:bottom w:val="single" w:sz="8" w:space="0" w:color="auto"/>
              <w:right w:val="single" w:sz="8" w:space="0" w:color="auto"/>
            </w:tcBorders>
            <w:shd w:val="clear" w:color="auto" w:fill="auto"/>
            <w:vAlign w:val="center"/>
            <w:hideMark/>
          </w:tcPr>
          <w:p w14:paraId="67B87976"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2B188D98"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67FCBF02"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8" w:type="dxa"/>
            <w:tcBorders>
              <w:top w:val="nil"/>
              <w:left w:val="nil"/>
              <w:bottom w:val="single" w:sz="8" w:space="0" w:color="auto"/>
              <w:right w:val="single" w:sz="8" w:space="0" w:color="auto"/>
            </w:tcBorders>
            <w:shd w:val="clear" w:color="auto" w:fill="auto"/>
            <w:vAlign w:val="center"/>
            <w:hideMark/>
          </w:tcPr>
          <w:p w14:paraId="663891CE"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233E8320"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30391CB2"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66" w:type="dxa"/>
            <w:tcBorders>
              <w:top w:val="nil"/>
              <w:left w:val="nil"/>
              <w:bottom w:val="single" w:sz="8" w:space="0" w:color="auto"/>
              <w:right w:val="single" w:sz="8" w:space="0" w:color="auto"/>
            </w:tcBorders>
            <w:shd w:val="clear" w:color="auto" w:fill="auto"/>
            <w:vAlign w:val="center"/>
            <w:hideMark/>
          </w:tcPr>
          <w:p w14:paraId="1A0EA9BD"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93" w:type="dxa"/>
            <w:tcBorders>
              <w:top w:val="nil"/>
              <w:left w:val="nil"/>
              <w:bottom w:val="single" w:sz="8" w:space="0" w:color="auto"/>
              <w:right w:val="single" w:sz="8" w:space="0" w:color="auto"/>
            </w:tcBorders>
            <w:shd w:val="clear" w:color="auto" w:fill="auto"/>
            <w:vAlign w:val="center"/>
            <w:hideMark/>
          </w:tcPr>
          <w:p w14:paraId="3F927FAB"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72388BF3"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r>
      <w:tr w:rsidR="00D6048C" w:rsidRPr="00D6048C" w14:paraId="50646568" w14:textId="77777777" w:rsidTr="00D6048C">
        <w:trPr>
          <w:trHeight w:val="855"/>
        </w:trPr>
        <w:tc>
          <w:tcPr>
            <w:tcW w:w="2860" w:type="dxa"/>
            <w:tcBorders>
              <w:top w:val="nil"/>
              <w:left w:val="single" w:sz="8" w:space="0" w:color="auto"/>
              <w:bottom w:val="single" w:sz="8" w:space="0" w:color="auto"/>
              <w:right w:val="single" w:sz="8" w:space="0" w:color="auto"/>
            </w:tcBorders>
            <w:shd w:val="clear" w:color="auto" w:fill="auto"/>
            <w:vAlign w:val="center"/>
            <w:hideMark/>
          </w:tcPr>
          <w:p w14:paraId="714382EA" w14:textId="77777777" w:rsidR="00D6048C" w:rsidRPr="00D6048C" w:rsidRDefault="00D6048C" w:rsidP="00D6048C">
            <w:pPr>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Përfitimi në total</w:t>
            </w:r>
          </w:p>
        </w:tc>
        <w:tc>
          <w:tcPr>
            <w:tcW w:w="866" w:type="dxa"/>
            <w:tcBorders>
              <w:top w:val="nil"/>
              <w:left w:val="nil"/>
              <w:bottom w:val="single" w:sz="8" w:space="0" w:color="auto"/>
              <w:right w:val="single" w:sz="8" w:space="0" w:color="auto"/>
            </w:tcBorders>
            <w:shd w:val="clear" w:color="auto" w:fill="auto"/>
            <w:vAlign w:val="center"/>
            <w:hideMark/>
          </w:tcPr>
          <w:p w14:paraId="46023E53"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283</w:t>
            </w:r>
          </w:p>
        </w:tc>
        <w:tc>
          <w:tcPr>
            <w:tcW w:w="811" w:type="dxa"/>
            <w:tcBorders>
              <w:top w:val="nil"/>
              <w:left w:val="nil"/>
              <w:bottom w:val="single" w:sz="8" w:space="0" w:color="auto"/>
              <w:right w:val="single" w:sz="8" w:space="0" w:color="auto"/>
            </w:tcBorders>
            <w:shd w:val="clear" w:color="auto" w:fill="auto"/>
            <w:vAlign w:val="center"/>
            <w:hideMark/>
          </w:tcPr>
          <w:p w14:paraId="5F1DBE9B"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283</w:t>
            </w:r>
          </w:p>
        </w:tc>
        <w:tc>
          <w:tcPr>
            <w:tcW w:w="709" w:type="dxa"/>
            <w:tcBorders>
              <w:top w:val="nil"/>
              <w:left w:val="nil"/>
              <w:bottom w:val="single" w:sz="8" w:space="0" w:color="auto"/>
              <w:right w:val="single" w:sz="8" w:space="0" w:color="auto"/>
            </w:tcBorders>
            <w:shd w:val="clear" w:color="auto" w:fill="auto"/>
            <w:vAlign w:val="center"/>
            <w:hideMark/>
          </w:tcPr>
          <w:p w14:paraId="132632F4"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283</w:t>
            </w:r>
          </w:p>
        </w:tc>
        <w:tc>
          <w:tcPr>
            <w:tcW w:w="709" w:type="dxa"/>
            <w:tcBorders>
              <w:top w:val="nil"/>
              <w:left w:val="nil"/>
              <w:bottom w:val="single" w:sz="8" w:space="0" w:color="auto"/>
              <w:right w:val="single" w:sz="8" w:space="0" w:color="auto"/>
            </w:tcBorders>
            <w:shd w:val="clear" w:color="auto" w:fill="auto"/>
            <w:vAlign w:val="center"/>
            <w:hideMark/>
          </w:tcPr>
          <w:p w14:paraId="3B7D6AAC"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475</w:t>
            </w:r>
          </w:p>
        </w:tc>
        <w:tc>
          <w:tcPr>
            <w:tcW w:w="708" w:type="dxa"/>
            <w:tcBorders>
              <w:top w:val="nil"/>
              <w:left w:val="nil"/>
              <w:bottom w:val="single" w:sz="8" w:space="0" w:color="auto"/>
              <w:right w:val="single" w:sz="8" w:space="0" w:color="auto"/>
            </w:tcBorders>
            <w:shd w:val="clear" w:color="auto" w:fill="auto"/>
            <w:vAlign w:val="center"/>
            <w:hideMark/>
          </w:tcPr>
          <w:p w14:paraId="55720C85"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475</w:t>
            </w:r>
          </w:p>
        </w:tc>
        <w:tc>
          <w:tcPr>
            <w:tcW w:w="709" w:type="dxa"/>
            <w:tcBorders>
              <w:top w:val="nil"/>
              <w:left w:val="nil"/>
              <w:bottom w:val="single" w:sz="8" w:space="0" w:color="auto"/>
              <w:right w:val="single" w:sz="8" w:space="0" w:color="auto"/>
            </w:tcBorders>
            <w:shd w:val="clear" w:color="auto" w:fill="auto"/>
            <w:vAlign w:val="center"/>
            <w:hideMark/>
          </w:tcPr>
          <w:p w14:paraId="13572176"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475</w:t>
            </w:r>
          </w:p>
        </w:tc>
        <w:tc>
          <w:tcPr>
            <w:tcW w:w="709" w:type="dxa"/>
            <w:tcBorders>
              <w:top w:val="nil"/>
              <w:left w:val="nil"/>
              <w:bottom w:val="single" w:sz="8" w:space="0" w:color="auto"/>
              <w:right w:val="single" w:sz="8" w:space="0" w:color="auto"/>
            </w:tcBorders>
            <w:shd w:val="clear" w:color="auto" w:fill="auto"/>
            <w:vAlign w:val="center"/>
            <w:hideMark/>
          </w:tcPr>
          <w:p w14:paraId="10AB68DD"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475</w:t>
            </w:r>
          </w:p>
        </w:tc>
        <w:tc>
          <w:tcPr>
            <w:tcW w:w="766" w:type="dxa"/>
            <w:tcBorders>
              <w:top w:val="nil"/>
              <w:left w:val="nil"/>
              <w:bottom w:val="single" w:sz="8" w:space="0" w:color="auto"/>
              <w:right w:val="single" w:sz="8" w:space="0" w:color="auto"/>
            </w:tcBorders>
            <w:shd w:val="clear" w:color="auto" w:fill="auto"/>
            <w:vAlign w:val="center"/>
            <w:hideMark/>
          </w:tcPr>
          <w:p w14:paraId="1AE29438"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475</w:t>
            </w:r>
          </w:p>
        </w:tc>
        <w:tc>
          <w:tcPr>
            <w:tcW w:w="793" w:type="dxa"/>
            <w:tcBorders>
              <w:top w:val="nil"/>
              <w:left w:val="nil"/>
              <w:bottom w:val="single" w:sz="8" w:space="0" w:color="auto"/>
              <w:right w:val="single" w:sz="8" w:space="0" w:color="auto"/>
            </w:tcBorders>
            <w:shd w:val="clear" w:color="auto" w:fill="auto"/>
            <w:vAlign w:val="center"/>
            <w:hideMark/>
          </w:tcPr>
          <w:p w14:paraId="015CE916"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475</w:t>
            </w:r>
          </w:p>
        </w:tc>
        <w:tc>
          <w:tcPr>
            <w:tcW w:w="709" w:type="dxa"/>
            <w:tcBorders>
              <w:top w:val="nil"/>
              <w:left w:val="nil"/>
              <w:bottom w:val="single" w:sz="8" w:space="0" w:color="auto"/>
              <w:right w:val="single" w:sz="8" w:space="0" w:color="auto"/>
            </w:tcBorders>
            <w:shd w:val="clear" w:color="auto" w:fill="auto"/>
            <w:vAlign w:val="center"/>
            <w:hideMark/>
          </w:tcPr>
          <w:p w14:paraId="6466A211"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475</w:t>
            </w:r>
          </w:p>
        </w:tc>
      </w:tr>
      <w:tr w:rsidR="00D6048C" w:rsidRPr="00D6048C" w14:paraId="1887CD04" w14:textId="77777777" w:rsidTr="00D6048C">
        <w:trPr>
          <w:trHeight w:val="990"/>
        </w:trPr>
        <w:tc>
          <w:tcPr>
            <w:tcW w:w="2860" w:type="dxa"/>
            <w:tcBorders>
              <w:top w:val="nil"/>
              <w:left w:val="single" w:sz="8" w:space="0" w:color="auto"/>
              <w:bottom w:val="single" w:sz="8" w:space="0" w:color="auto"/>
              <w:right w:val="single" w:sz="8" w:space="0" w:color="auto"/>
            </w:tcBorders>
            <w:shd w:val="clear" w:color="auto" w:fill="auto"/>
            <w:vAlign w:val="center"/>
            <w:hideMark/>
          </w:tcPr>
          <w:p w14:paraId="3693160E" w14:textId="77777777" w:rsidR="00D6048C" w:rsidRPr="00D6048C" w:rsidRDefault="00D6048C" w:rsidP="00D6048C">
            <w:pPr>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 xml:space="preserve">Përfitimi i zbritur në total </w:t>
            </w:r>
            <w:r w:rsidRPr="00D6048C">
              <w:rPr>
                <w:rFonts w:ascii="Times New Roman" w:hAnsi="Times New Roman"/>
                <w:color w:val="000000"/>
                <w:sz w:val="20"/>
                <w:lang w:val="sq-AL" w:eastAsia="sq-AL"/>
              </w:rPr>
              <w:t>= Përfitimi në total x faktorin zbritës</w:t>
            </w:r>
          </w:p>
        </w:tc>
        <w:tc>
          <w:tcPr>
            <w:tcW w:w="866" w:type="dxa"/>
            <w:tcBorders>
              <w:top w:val="nil"/>
              <w:left w:val="nil"/>
              <w:bottom w:val="single" w:sz="8" w:space="0" w:color="auto"/>
              <w:right w:val="single" w:sz="8" w:space="0" w:color="auto"/>
            </w:tcBorders>
            <w:shd w:val="clear" w:color="auto" w:fill="auto"/>
            <w:vAlign w:val="center"/>
            <w:hideMark/>
          </w:tcPr>
          <w:p w14:paraId="43C1F7AB"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283</w:t>
            </w:r>
          </w:p>
        </w:tc>
        <w:tc>
          <w:tcPr>
            <w:tcW w:w="811" w:type="dxa"/>
            <w:tcBorders>
              <w:top w:val="nil"/>
              <w:left w:val="nil"/>
              <w:bottom w:val="single" w:sz="8" w:space="0" w:color="auto"/>
              <w:right w:val="single" w:sz="8" w:space="0" w:color="auto"/>
            </w:tcBorders>
            <w:shd w:val="clear" w:color="auto" w:fill="auto"/>
            <w:vAlign w:val="center"/>
            <w:hideMark/>
          </w:tcPr>
          <w:p w14:paraId="03473A22"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268.85</w:t>
            </w:r>
          </w:p>
        </w:tc>
        <w:tc>
          <w:tcPr>
            <w:tcW w:w="709" w:type="dxa"/>
            <w:tcBorders>
              <w:top w:val="nil"/>
              <w:left w:val="nil"/>
              <w:bottom w:val="single" w:sz="8" w:space="0" w:color="auto"/>
              <w:right w:val="single" w:sz="8" w:space="0" w:color="auto"/>
            </w:tcBorders>
            <w:shd w:val="clear" w:color="auto" w:fill="auto"/>
            <w:vAlign w:val="center"/>
            <w:hideMark/>
          </w:tcPr>
          <w:p w14:paraId="5E8DEA1D"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254.7</w:t>
            </w:r>
          </w:p>
        </w:tc>
        <w:tc>
          <w:tcPr>
            <w:tcW w:w="709" w:type="dxa"/>
            <w:tcBorders>
              <w:top w:val="nil"/>
              <w:left w:val="nil"/>
              <w:bottom w:val="single" w:sz="8" w:space="0" w:color="auto"/>
              <w:right w:val="single" w:sz="8" w:space="0" w:color="auto"/>
            </w:tcBorders>
            <w:shd w:val="clear" w:color="auto" w:fill="auto"/>
            <w:vAlign w:val="center"/>
            <w:hideMark/>
          </w:tcPr>
          <w:p w14:paraId="055B4A7C"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408.5</w:t>
            </w:r>
          </w:p>
        </w:tc>
        <w:tc>
          <w:tcPr>
            <w:tcW w:w="708" w:type="dxa"/>
            <w:tcBorders>
              <w:top w:val="nil"/>
              <w:left w:val="nil"/>
              <w:bottom w:val="single" w:sz="8" w:space="0" w:color="auto"/>
              <w:right w:val="single" w:sz="8" w:space="0" w:color="auto"/>
            </w:tcBorders>
            <w:shd w:val="clear" w:color="auto" w:fill="auto"/>
            <w:vAlign w:val="center"/>
            <w:hideMark/>
          </w:tcPr>
          <w:p w14:paraId="1A452967"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389.5</w:t>
            </w:r>
          </w:p>
        </w:tc>
        <w:tc>
          <w:tcPr>
            <w:tcW w:w="709" w:type="dxa"/>
            <w:tcBorders>
              <w:top w:val="nil"/>
              <w:left w:val="nil"/>
              <w:bottom w:val="single" w:sz="8" w:space="0" w:color="auto"/>
              <w:right w:val="single" w:sz="8" w:space="0" w:color="auto"/>
            </w:tcBorders>
            <w:shd w:val="clear" w:color="auto" w:fill="auto"/>
            <w:vAlign w:val="center"/>
            <w:hideMark/>
          </w:tcPr>
          <w:p w14:paraId="6A520A4A"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370.5</w:t>
            </w:r>
          </w:p>
        </w:tc>
        <w:tc>
          <w:tcPr>
            <w:tcW w:w="709" w:type="dxa"/>
            <w:tcBorders>
              <w:top w:val="nil"/>
              <w:left w:val="nil"/>
              <w:bottom w:val="single" w:sz="8" w:space="0" w:color="auto"/>
              <w:right w:val="single" w:sz="8" w:space="0" w:color="auto"/>
            </w:tcBorders>
            <w:shd w:val="clear" w:color="auto" w:fill="auto"/>
            <w:vAlign w:val="center"/>
            <w:hideMark/>
          </w:tcPr>
          <w:p w14:paraId="6861A9B9"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351.5</w:t>
            </w:r>
          </w:p>
        </w:tc>
        <w:tc>
          <w:tcPr>
            <w:tcW w:w="766" w:type="dxa"/>
            <w:tcBorders>
              <w:top w:val="nil"/>
              <w:left w:val="nil"/>
              <w:bottom w:val="single" w:sz="8" w:space="0" w:color="auto"/>
              <w:right w:val="single" w:sz="8" w:space="0" w:color="auto"/>
            </w:tcBorders>
            <w:shd w:val="clear" w:color="auto" w:fill="auto"/>
            <w:vAlign w:val="center"/>
            <w:hideMark/>
          </w:tcPr>
          <w:p w14:paraId="05B90D2E"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337.25</w:t>
            </w:r>
          </w:p>
        </w:tc>
        <w:tc>
          <w:tcPr>
            <w:tcW w:w="793" w:type="dxa"/>
            <w:tcBorders>
              <w:top w:val="nil"/>
              <w:left w:val="nil"/>
              <w:bottom w:val="single" w:sz="8" w:space="0" w:color="auto"/>
              <w:right w:val="single" w:sz="8" w:space="0" w:color="auto"/>
            </w:tcBorders>
            <w:shd w:val="clear" w:color="auto" w:fill="auto"/>
            <w:vAlign w:val="center"/>
            <w:hideMark/>
          </w:tcPr>
          <w:p w14:paraId="273B5190"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318.25</w:t>
            </w:r>
          </w:p>
        </w:tc>
        <w:tc>
          <w:tcPr>
            <w:tcW w:w="709" w:type="dxa"/>
            <w:tcBorders>
              <w:top w:val="nil"/>
              <w:left w:val="nil"/>
              <w:bottom w:val="single" w:sz="8" w:space="0" w:color="auto"/>
              <w:right w:val="single" w:sz="8" w:space="0" w:color="auto"/>
            </w:tcBorders>
            <w:shd w:val="clear" w:color="auto" w:fill="auto"/>
            <w:vAlign w:val="center"/>
            <w:hideMark/>
          </w:tcPr>
          <w:p w14:paraId="29B4CF77"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304</w:t>
            </w:r>
          </w:p>
        </w:tc>
      </w:tr>
      <w:tr w:rsidR="00D6048C" w:rsidRPr="00D6048C" w14:paraId="07ECB6B6" w14:textId="77777777" w:rsidTr="00D6048C">
        <w:trPr>
          <w:trHeight w:val="705"/>
        </w:trPr>
        <w:tc>
          <w:tcPr>
            <w:tcW w:w="2860" w:type="dxa"/>
            <w:tcBorders>
              <w:top w:val="nil"/>
              <w:left w:val="single" w:sz="8" w:space="0" w:color="auto"/>
              <w:bottom w:val="single" w:sz="8" w:space="0" w:color="auto"/>
              <w:right w:val="single" w:sz="8" w:space="0" w:color="auto"/>
            </w:tcBorders>
            <w:shd w:val="clear" w:color="auto" w:fill="auto"/>
            <w:vAlign w:val="center"/>
            <w:hideMark/>
          </w:tcPr>
          <w:p w14:paraId="2CD0E28E" w14:textId="77777777" w:rsidR="00D6048C" w:rsidRPr="00D6048C" w:rsidRDefault="00D6048C" w:rsidP="00D6048C">
            <w:pPr>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 xml:space="preserve">Vlera aktuale e kostos në total </w:t>
            </w:r>
          </w:p>
        </w:tc>
        <w:tc>
          <w:tcPr>
            <w:tcW w:w="866" w:type="dxa"/>
            <w:tcBorders>
              <w:top w:val="nil"/>
              <w:left w:val="nil"/>
              <w:bottom w:val="single" w:sz="8" w:space="0" w:color="auto"/>
              <w:right w:val="single" w:sz="8" w:space="0" w:color="auto"/>
            </w:tcBorders>
            <w:shd w:val="clear" w:color="auto" w:fill="auto"/>
            <w:vAlign w:val="center"/>
            <w:hideMark/>
          </w:tcPr>
          <w:p w14:paraId="64901BBA"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3061.7</w:t>
            </w:r>
          </w:p>
        </w:tc>
        <w:tc>
          <w:tcPr>
            <w:tcW w:w="6623" w:type="dxa"/>
            <w:gridSpan w:val="9"/>
            <w:tcBorders>
              <w:top w:val="single" w:sz="8" w:space="0" w:color="auto"/>
              <w:left w:val="nil"/>
              <w:bottom w:val="nil"/>
              <w:right w:val="nil"/>
            </w:tcBorders>
            <w:shd w:val="clear" w:color="auto" w:fill="auto"/>
            <w:vAlign w:val="center"/>
            <w:hideMark/>
          </w:tcPr>
          <w:p w14:paraId="0784ACFA"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r>
      <w:tr w:rsidR="00D6048C" w:rsidRPr="00D6048C" w14:paraId="0A88E48F" w14:textId="77777777" w:rsidTr="00D6048C">
        <w:trPr>
          <w:trHeight w:val="585"/>
        </w:trPr>
        <w:tc>
          <w:tcPr>
            <w:tcW w:w="2860" w:type="dxa"/>
            <w:tcBorders>
              <w:top w:val="nil"/>
              <w:left w:val="single" w:sz="8" w:space="0" w:color="auto"/>
              <w:bottom w:val="single" w:sz="8" w:space="0" w:color="auto"/>
              <w:right w:val="single" w:sz="8" w:space="0" w:color="auto"/>
            </w:tcBorders>
            <w:shd w:val="clear" w:color="auto" w:fill="auto"/>
            <w:vAlign w:val="center"/>
            <w:hideMark/>
          </w:tcPr>
          <w:p w14:paraId="1F2A06F6" w14:textId="77777777" w:rsidR="00D6048C" w:rsidRPr="00D6048C" w:rsidRDefault="00D6048C" w:rsidP="00D6048C">
            <w:pPr>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Vlera aktuale e përfitimit në total</w:t>
            </w:r>
          </w:p>
        </w:tc>
        <w:tc>
          <w:tcPr>
            <w:tcW w:w="866" w:type="dxa"/>
            <w:tcBorders>
              <w:top w:val="nil"/>
              <w:left w:val="nil"/>
              <w:bottom w:val="single" w:sz="8" w:space="0" w:color="auto"/>
              <w:right w:val="single" w:sz="8" w:space="0" w:color="auto"/>
            </w:tcBorders>
            <w:shd w:val="clear" w:color="auto" w:fill="auto"/>
            <w:vAlign w:val="center"/>
            <w:hideMark/>
          </w:tcPr>
          <w:p w14:paraId="2A59D09A"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3286.05</w:t>
            </w:r>
          </w:p>
        </w:tc>
        <w:tc>
          <w:tcPr>
            <w:tcW w:w="6623" w:type="dxa"/>
            <w:gridSpan w:val="9"/>
            <w:tcBorders>
              <w:top w:val="nil"/>
              <w:left w:val="nil"/>
              <w:bottom w:val="nil"/>
              <w:right w:val="nil"/>
            </w:tcBorders>
            <w:shd w:val="clear" w:color="auto" w:fill="auto"/>
            <w:vAlign w:val="center"/>
            <w:hideMark/>
          </w:tcPr>
          <w:p w14:paraId="52A4777D"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r>
      <w:tr w:rsidR="00D6048C" w:rsidRPr="00D6048C" w14:paraId="72141005" w14:textId="77777777" w:rsidTr="00D6048C">
        <w:trPr>
          <w:trHeight w:val="1215"/>
        </w:trPr>
        <w:tc>
          <w:tcPr>
            <w:tcW w:w="2860" w:type="dxa"/>
            <w:tcBorders>
              <w:top w:val="nil"/>
              <w:left w:val="single" w:sz="8" w:space="0" w:color="auto"/>
              <w:bottom w:val="single" w:sz="8" w:space="0" w:color="auto"/>
              <w:right w:val="single" w:sz="8" w:space="0" w:color="auto"/>
            </w:tcBorders>
            <w:shd w:val="clear" w:color="auto" w:fill="auto"/>
            <w:vAlign w:val="center"/>
            <w:hideMark/>
          </w:tcPr>
          <w:p w14:paraId="40B4F5E0" w14:textId="77777777" w:rsidR="00D6048C" w:rsidRPr="00D6048C" w:rsidRDefault="00D6048C" w:rsidP="00D6048C">
            <w:pPr>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lastRenderedPageBreak/>
              <w:t>Vlera aktuale neto (VAN) =</w:t>
            </w:r>
            <w:r w:rsidRPr="00D6048C">
              <w:rPr>
                <w:rFonts w:ascii="Times New Roman" w:hAnsi="Times New Roman"/>
                <w:color w:val="000000"/>
                <w:sz w:val="20"/>
                <w:lang w:val="sq-AL" w:eastAsia="sq-AL"/>
              </w:rPr>
              <w:t xml:space="preserve"> Vlera aktuale e përfitimit në total – Vlera aktuale e kostos në total</w:t>
            </w:r>
          </w:p>
        </w:tc>
        <w:tc>
          <w:tcPr>
            <w:tcW w:w="866" w:type="dxa"/>
            <w:tcBorders>
              <w:top w:val="nil"/>
              <w:left w:val="nil"/>
              <w:bottom w:val="single" w:sz="8" w:space="0" w:color="auto"/>
              <w:right w:val="single" w:sz="8" w:space="0" w:color="auto"/>
            </w:tcBorders>
            <w:shd w:val="clear" w:color="auto" w:fill="auto"/>
            <w:vAlign w:val="center"/>
            <w:hideMark/>
          </w:tcPr>
          <w:p w14:paraId="7949677E"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224.35</w:t>
            </w:r>
          </w:p>
        </w:tc>
        <w:tc>
          <w:tcPr>
            <w:tcW w:w="6623" w:type="dxa"/>
            <w:gridSpan w:val="9"/>
            <w:tcBorders>
              <w:top w:val="nil"/>
              <w:left w:val="nil"/>
              <w:bottom w:val="nil"/>
              <w:right w:val="nil"/>
            </w:tcBorders>
            <w:shd w:val="clear" w:color="auto" w:fill="auto"/>
            <w:vAlign w:val="center"/>
            <w:hideMark/>
          </w:tcPr>
          <w:p w14:paraId="101433CE"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r>
      <w:tr w:rsidR="00D6048C" w:rsidRPr="00D6048C" w14:paraId="598CF316" w14:textId="77777777" w:rsidTr="00D6048C">
        <w:trPr>
          <w:trHeight w:val="300"/>
        </w:trPr>
        <w:tc>
          <w:tcPr>
            <w:tcW w:w="2860" w:type="dxa"/>
            <w:tcBorders>
              <w:top w:val="nil"/>
              <w:left w:val="nil"/>
              <w:bottom w:val="nil"/>
              <w:right w:val="nil"/>
            </w:tcBorders>
            <w:shd w:val="clear" w:color="auto" w:fill="auto"/>
            <w:noWrap/>
            <w:vAlign w:val="bottom"/>
            <w:hideMark/>
          </w:tcPr>
          <w:p w14:paraId="06B773C6" w14:textId="77777777" w:rsidR="00D6048C" w:rsidRPr="00D6048C" w:rsidRDefault="00D6048C" w:rsidP="00D6048C">
            <w:pPr>
              <w:rPr>
                <w:rFonts w:ascii="Times New Roman" w:hAnsi="Times New Roman"/>
                <w:color w:val="000000"/>
                <w:sz w:val="20"/>
                <w:lang w:val="sq-AL" w:eastAsia="sq-AL"/>
              </w:rPr>
            </w:pPr>
          </w:p>
        </w:tc>
        <w:tc>
          <w:tcPr>
            <w:tcW w:w="866" w:type="dxa"/>
            <w:tcBorders>
              <w:top w:val="nil"/>
              <w:left w:val="nil"/>
              <w:bottom w:val="nil"/>
              <w:right w:val="nil"/>
            </w:tcBorders>
            <w:shd w:val="clear" w:color="auto" w:fill="auto"/>
            <w:noWrap/>
            <w:vAlign w:val="bottom"/>
            <w:hideMark/>
          </w:tcPr>
          <w:p w14:paraId="46E13265" w14:textId="77777777" w:rsidR="00D6048C" w:rsidRPr="00D6048C" w:rsidRDefault="00D6048C" w:rsidP="00D6048C">
            <w:pPr>
              <w:rPr>
                <w:rFonts w:ascii="Times New Roman" w:hAnsi="Times New Roman"/>
                <w:color w:val="000000"/>
                <w:sz w:val="20"/>
                <w:lang w:val="sq-AL" w:eastAsia="sq-AL"/>
              </w:rPr>
            </w:pPr>
          </w:p>
        </w:tc>
        <w:tc>
          <w:tcPr>
            <w:tcW w:w="811" w:type="dxa"/>
            <w:tcBorders>
              <w:top w:val="nil"/>
              <w:left w:val="nil"/>
              <w:bottom w:val="nil"/>
              <w:right w:val="nil"/>
            </w:tcBorders>
            <w:shd w:val="clear" w:color="auto" w:fill="auto"/>
            <w:noWrap/>
            <w:vAlign w:val="bottom"/>
            <w:hideMark/>
          </w:tcPr>
          <w:p w14:paraId="485720C3" w14:textId="77777777" w:rsidR="00D6048C" w:rsidRPr="00D6048C" w:rsidRDefault="00D6048C" w:rsidP="00D6048C">
            <w:pPr>
              <w:rPr>
                <w:rFonts w:ascii="Times New Roman" w:hAnsi="Times New Roman"/>
                <w:color w:val="000000"/>
                <w:sz w:val="20"/>
                <w:lang w:val="sq-AL" w:eastAsia="sq-AL"/>
              </w:rPr>
            </w:pPr>
          </w:p>
        </w:tc>
        <w:tc>
          <w:tcPr>
            <w:tcW w:w="709" w:type="dxa"/>
            <w:tcBorders>
              <w:top w:val="nil"/>
              <w:left w:val="nil"/>
              <w:bottom w:val="nil"/>
              <w:right w:val="nil"/>
            </w:tcBorders>
            <w:shd w:val="clear" w:color="auto" w:fill="auto"/>
            <w:noWrap/>
            <w:vAlign w:val="bottom"/>
            <w:hideMark/>
          </w:tcPr>
          <w:p w14:paraId="5190AB09" w14:textId="77777777" w:rsidR="00D6048C" w:rsidRPr="00D6048C" w:rsidRDefault="00D6048C" w:rsidP="00D6048C">
            <w:pPr>
              <w:rPr>
                <w:rFonts w:ascii="Times New Roman" w:hAnsi="Times New Roman"/>
                <w:color w:val="000000"/>
                <w:sz w:val="20"/>
                <w:lang w:val="sq-AL" w:eastAsia="sq-AL"/>
              </w:rPr>
            </w:pPr>
          </w:p>
        </w:tc>
        <w:tc>
          <w:tcPr>
            <w:tcW w:w="709" w:type="dxa"/>
            <w:tcBorders>
              <w:top w:val="nil"/>
              <w:left w:val="nil"/>
              <w:bottom w:val="nil"/>
              <w:right w:val="nil"/>
            </w:tcBorders>
            <w:shd w:val="clear" w:color="auto" w:fill="auto"/>
            <w:noWrap/>
            <w:vAlign w:val="bottom"/>
            <w:hideMark/>
          </w:tcPr>
          <w:p w14:paraId="35FE5C13" w14:textId="77777777" w:rsidR="00D6048C" w:rsidRPr="00D6048C" w:rsidRDefault="00D6048C" w:rsidP="00D6048C">
            <w:pPr>
              <w:rPr>
                <w:rFonts w:ascii="Times New Roman" w:hAnsi="Times New Roman"/>
                <w:color w:val="000000"/>
                <w:sz w:val="20"/>
                <w:lang w:val="sq-AL" w:eastAsia="sq-AL"/>
              </w:rPr>
            </w:pPr>
          </w:p>
        </w:tc>
        <w:tc>
          <w:tcPr>
            <w:tcW w:w="708" w:type="dxa"/>
            <w:tcBorders>
              <w:top w:val="nil"/>
              <w:left w:val="nil"/>
              <w:bottom w:val="nil"/>
              <w:right w:val="nil"/>
            </w:tcBorders>
            <w:shd w:val="clear" w:color="auto" w:fill="auto"/>
            <w:noWrap/>
            <w:vAlign w:val="bottom"/>
            <w:hideMark/>
          </w:tcPr>
          <w:p w14:paraId="7A1F1CA4" w14:textId="77777777" w:rsidR="00D6048C" w:rsidRPr="00D6048C" w:rsidRDefault="00D6048C" w:rsidP="00D6048C">
            <w:pPr>
              <w:rPr>
                <w:rFonts w:ascii="Times New Roman" w:hAnsi="Times New Roman"/>
                <w:color w:val="000000"/>
                <w:sz w:val="20"/>
                <w:lang w:val="sq-AL" w:eastAsia="sq-AL"/>
              </w:rPr>
            </w:pPr>
          </w:p>
        </w:tc>
        <w:tc>
          <w:tcPr>
            <w:tcW w:w="709" w:type="dxa"/>
            <w:tcBorders>
              <w:top w:val="nil"/>
              <w:left w:val="nil"/>
              <w:bottom w:val="nil"/>
              <w:right w:val="nil"/>
            </w:tcBorders>
            <w:shd w:val="clear" w:color="auto" w:fill="auto"/>
            <w:noWrap/>
            <w:vAlign w:val="bottom"/>
            <w:hideMark/>
          </w:tcPr>
          <w:p w14:paraId="169AB452" w14:textId="77777777" w:rsidR="00D6048C" w:rsidRPr="00D6048C" w:rsidRDefault="00D6048C" w:rsidP="00D6048C">
            <w:pPr>
              <w:rPr>
                <w:rFonts w:ascii="Times New Roman" w:hAnsi="Times New Roman"/>
                <w:color w:val="000000"/>
                <w:sz w:val="20"/>
                <w:lang w:val="sq-AL" w:eastAsia="sq-AL"/>
              </w:rPr>
            </w:pPr>
          </w:p>
        </w:tc>
        <w:tc>
          <w:tcPr>
            <w:tcW w:w="709" w:type="dxa"/>
            <w:tcBorders>
              <w:top w:val="nil"/>
              <w:left w:val="nil"/>
              <w:bottom w:val="nil"/>
              <w:right w:val="nil"/>
            </w:tcBorders>
            <w:shd w:val="clear" w:color="auto" w:fill="auto"/>
            <w:noWrap/>
            <w:vAlign w:val="bottom"/>
            <w:hideMark/>
          </w:tcPr>
          <w:p w14:paraId="48046144" w14:textId="77777777" w:rsidR="00D6048C" w:rsidRPr="00D6048C" w:rsidRDefault="00D6048C" w:rsidP="00D6048C">
            <w:pPr>
              <w:rPr>
                <w:rFonts w:ascii="Times New Roman" w:hAnsi="Times New Roman"/>
                <w:color w:val="000000"/>
                <w:sz w:val="20"/>
                <w:lang w:val="sq-AL" w:eastAsia="sq-AL"/>
              </w:rPr>
            </w:pPr>
          </w:p>
        </w:tc>
        <w:tc>
          <w:tcPr>
            <w:tcW w:w="766" w:type="dxa"/>
            <w:tcBorders>
              <w:top w:val="nil"/>
              <w:left w:val="nil"/>
              <w:bottom w:val="nil"/>
              <w:right w:val="nil"/>
            </w:tcBorders>
            <w:shd w:val="clear" w:color="auto" w:fill="auto"/>
            <w:noWrap/>
            <w:vAlign w:val="bottom"/>
            <w:hideMark/>
          </w:tcPr>
          <w:p w14:paraId="6B143F5F" w14:textId="77777777" w:rsidR="00D6048C" w:rsidRPr="00D6048C" w:rsidRDefault="00D6048C" w:rsidP="00D6048C">
            <w:pPr>
              <w:rPr>
                <w:rFonts w:ascii="Times New Roman" w:hAnsi="Times New Roman"/>
                <w:color w:val="000000"/>
                <w:sz w:val="20"/>
                <w:lang w:val="sq-AL" w:eastAsia="sq-AL"/>
              </w:rPr>
            </w:pPr>
          </w:p>
        </w:tc>
        <w:tc>
          <w:tcPr>
            <w:tcW w:w="793" w:type="dxa"/>
            <w:tcBorders>
              <w:top w:val="nil"/>
              <w:left w:val="nil"/>
              <w:bottom w:val="nil"/>
              <w:right w:val="nil"/>
            </w:tcBorders>
            <w:shd w:val="clear" w:color="auto" w:fill="auto"/>
            <w:noWrap/>
            <w:vAlign w:val="bottom"/>
            <w:hideMark/>
          </w:tcPr>
          <w:p w14:paraId="02D01F45" w14:textId="77777777" w:rsidR="00D6048C" w:rsidRPr="00D6048C" w:rsidRDefault="00D6048C" w:rsidP="00D6048C">
            <w:pPr>
              <w:rPr>
                <w:rFonts w:ascii="Times New Roman" w:hAnsi="Times New Roman"/>
                <w:color w:val="000000"/>
                <w:sz w:val="20"/>
                <w:lang w:val="sq-AL" w:eastAsia="sq-AL"/>
              </w:rPr>
            </w:pPr>
          </w:p>
        </w:tc>
        <w:tc>
          <w:tcPr>
            <w:tcW w:w="709" w:type="dxa"/>
            <w:tcBorders>
              <w:top w:val="nil"/>
              <w:left w:val="nil"/>
              <w:bottom w:val="nil"/>
              <w:right w:val="nil"/>
            </w:tcBorders>
            <w:shd w:val="clear" w:color="auto" w:fill="auto"/>
            <w:noWrap/>
            <w:vAlign w:val="bottom"/>
            <w:hideMark/>
          </w:tcPr>
          <w:p w14:paraId="054C4202" w14:textId="77777777" w:rsidR="00D6048C" w:rsidRPr="00D6048C" w:rsidRDefault="00D6048C" w:rsidP="00D6048C">
            <w:pPr>
              <w:rPr>
                <w:rFonts w:ascii="Times New Roman" w:hAnsi="Times New Roman"/>
                <w:color w:val="000000"/>
                <w:sz w:val="20"/>
                <w:lang w:val="sq-AL" w:eastAsia="sq-AL"/>
              </w:rPr>
            </w:pPr>
          </w:p>
        </w:tc>
      </w:tr>
    </w:tbl>
    <w:p w14:paraId="58B18FE9" w14:textId="77777777" w:rsidR="00D6048C" w:rsidRDefault="00D6048C" w:rsidP="00307228">
      <w:pPr>
        <w:rPr>
          <w:rFonts w:ascii="Times New Roman" w:hAnsi="Times New Roman"/>
          <w:bCs/>
        </w:rPr>
      </w:pPr>
    </w:p>
    <w:p w14:paraId="2EEAC8CB" w14:textId="77777777" w:rsidR="00D6048C" w:rsidRDefault="00D6048C" w:rsidP="00307228">
      <w:pPr>
        <w:rPr>
          <w:rFonts w:ascii="Times New Roman" w:hAnsi="Times New Roman"/>
          <w:bCs/>
        </w:rPr>
      </w:pPr>
    </w:p>
    <w:p w14:paraId="0025E3D9" w14:textId="77777777" w:rsidR="00D6048C" w:rsidRDefault="00D6048C" w:rsidP="00307228">
      <w:pPr>
        <w:rPr>
          <w:rFonts w:ascii="Times New Roman" w:hAnsi="Times New Roman"/>
          <w:bCs/>
        </w:rPr>
      </w:pPr>
    </w:p>
    <w:p w14:paraId="48A2B5FA" w14:textId="77777777" w:rsidR="00D6048C" w:rsidRDefault="00D6048C" w:rsidP="00307228">
      <w:pPr>
        <w:rPr>
          <w:rFonts w:ascii="Times New Roman" w:hAnsi="Times New Roman"/>
          <w:bCs/>
        </w:rPr>
      </w:pPr>
    </w:p>
    <w:p w14:paraId="252C0FDD" w14:textId="77777777" w:rsidR="00D6048C" w:rsidRDefault="00D6048C" w:rsidP="00307228">
      <w:pPr>
        <w:rPr>
          <w:rFonts w:ascii="Times New Roman" w:hAnsi="Times New Roman"/>
          <w:bCs/>
        </w:rPr>
      </w:pPr>
    </w:p>
    <w:p w14:paraId="2669638F" w14:textId="77777777" w:rsidR="00D6048C" w:rsidRDefault="00D6048C" w:rsidP="00307228">
      <w:pPr>
        <w:rPr>
          <w:rFonts w:ascii="Times New Roman" w:hAnsi="Times New Roman"/>
          <w:bCs/>
        </w:rPr>
      </w:pPr>
    </w:p>
    <w:p w14:paraId="341D295C" w14:textId="77777777" w:rsidR="00D6048C" w:rsidRDefault="00D6048C" w:rsidP="00307228">
      <w:pPr>
        <w:rPr>
          <w:rFonts w:ascii="Times New Roman" w:hAnsi="Times New Roman"/>
          <w:bCs/>
        </w:rPr>
      </w:pPr>
    </w:p>
    <w:p w14:paraId="5DC8820A" w14:textId="77777777" w:rsidR="00D6048C" w:rsidRDefault="00D6048C" w:rsidP="00307228">
      <w:pPr>
        <w:rPr>
          <w:rFonts w:ascii="Times New Roman" w:hAnsi="Times New Roman"/>
          <w:bCs/>
        </w:rPr>
      </w:pPr>
    </w:p>
    <w:p w14:paraId="7031AEBE" w14:textId="77777777" w:rsidR="00D6048C" w:rsidRDefault="00D6048C" w:rsidP="00307228">
      <w:pPr>
        <w:rPr>
          <w:rFonts w:ascii="Times New Roman" w:hAnsi="Times New Roman"/>
          <w:bCs/>
        </w:rPr>
      </w:pPr>
    </w:p>
    <w:p w14:paraId="3D09AB8E" w14:textId="77777777" w:rsidR="00D6048C" w:rsidRDefault="00D6048C" w:rsidP="00307228">
      <w:pPr>
        <w:rPr>
          <w:rFonts w:ascii="Times New Roman" w:hAnsi="Times New Roman"/>
          <w:bCs/>
        </w:rPr>
      </w:pPr>
    </w:p>
    <w:p w14:paraId="37073C3B" w14:textId="77777777" w:rsidR="00D6048C" w:rsidRDefault="00D6048C" w:rsidP="00307228">
      <w:pPr>
        <w:rPr>
          <w:rFonts w:ascii="Times New Roman" w:hAnsi="Times New Roman"/>
          <w:bCs/>
        </w:rPr>
      </w:pPr>
    </w:p>
    <w:p w14:paraId="4683C990" w14:textId="77777777" w:rsidR="00D20281" w:rsidRDefault="00D20281" w:rsidP="00307228">
      <w:pPr>
        <w:rPr>
          <w:rFonts w:ascii="Times New Roman" w:hAnsi="Times New Roman"/>
          <w:bCs/>
        </w:rPr>
      </w:pPr>
    </w:p>
    <w:p w14:paraId="15A0189C" w14:textId="77777777" w:rsidR="00307228" w:rsidRPr="00936D4A" w:rsidRDefault="00307228" w:rsidP="00307228">
      <w:pPr>
        <w:rPr>
          <w:rFonts w:ascii="Times New Roman" w:hAnsi="Times New Roman"/>
          <w:b/>
        </w:rPr>
      </w:pPr>
    </w:p>
    <w:p w14:paraId="39DCE241" w14:textId="77777777" w:rsidR="00AF3C25" w:rsidRPr="00936D4A" w:rsidRDefault="00AF3C25" w:rsidP="00AF3C25">
      <w:pPr>
        <w:rPr>
          <w:rFonts w:ascii="Times New Roman" w:hAnsi="Times New Roman"/>
          <w:bCs/>
        </w:rPr>
      </w:pPr>
      <w:r>
        <w:rPr>
          <w:rFonts w:ascii="Times New Roman" w:hAnsi="Times New Roman"/>
          <w:bCs/>
        </w:rPr>
        <w:t>Tabela VAN p</w:t>
      </w:r>
      <w:r w:rsidR="005D562E">
        <w:rPr>
          <w:rFonts w:ascii="Times New Roman" w:hAnsi="Times New Roman"/>
          <w:bCs/>
        </w:rPr>
        <w:t>ë</w:t>
      </w:r>
      <w:r>
        <w:rPr>
          <w:rFonts w:ascii="Times New Roman" w:hAnsi="Times New Roman"/>
          <w:bCs/>
        </w:rPr>
        <w:t xml:space="preserve">r Opsionin 2, </w:t>
      </w:r>
    </w:p>
    <w:p w14:paraId="69E09953" w14:textId="77777777" w:rsidR="00AF3C25" w:rsidRPr="00936D4A" w:rsidRDefault="00AF3C25" w:rsidP="00AF3C25">
      <w:pPr>
        <w:rPr>
          <w:rFonts w:ascii="Times New Roman" w:hAnsi="Times New Roman"/>
          <w:sz w:val="24"/>
          <w:szCs w:val="24"/>
        </w:rPr>
      </w:pPr>
    </w:p>
    <w:tbl>
      <w:tblPr>
        <w:tblW w:w="10349" w:type="dxa"/>
        <w:tblInd w:w="-885" w:type="dxa"/>
        <w:tblLook w:val="04A0" w:firstRow="1" w:lastRow="0" w:firstColumn="1" w:lastColumn="0" w:noHBand="0" w:noVBand="1"/>
      </w:tblPr>
      <w:tblGrid>
        <w:gridCol w:w="2860"/>
        <w:gridCol w:w="866"/>
        <w:gridCol w:w="811"/>
        <w:gridCol w:w="709"/>
        <w:gridCol w:w="709"/>
        <w:gridCol w:w="708"/>
        <w:gridCol w:w="709"/>
        <w:gridCol w:w="709"/>
        <w:gridCol w:w="766"/>
        <w:gridCol w:w="793"/>
        <w:gridCol w:w="709"/>
      </w:tblGrid>
      <w:tr w:rsidR="00D6048C" w:rsidRPr="00D6048C" w14:paraId="622B3F4D" w14:textId="77777777" w:rsidTr="00D6048C">
        <w:trPr>
          <w:trHeight w:val="315"/>
        </w:trPr>
        <w:tc>
          <w:tcPr>
            <w:tcW w:w="28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E1C2B4D"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866" w:type="dxa"/>
            <w:tcBorders>
              <w:top w:val="single" w:sz="8" w:space="0" w:color="auto"/>
              <w:left w:val="nil"/>
              <w:bottom w:val="single" w:sz="8" w:space="0" w:color="auto"/>
              <w:right w:val="single" w:sz="8" w:space="0" w:color="auto"/>
            </w:tcBorders>
            <w:shd w:val="clear" w:color="auto" w:fill="auto"/>
            <w:vAlign w:val="center"/>
            <w:hideMark/>
          </w:tcPr>
          <w:p w14:paraId="29B610E6"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Viti 1</w:t>
            </w:r>
          </w:p>
        </w:tc>
        <w:tc>
          <w:tcPr>
            <w:tcW w:w="811" w:type="dxa"/>
            <w:tcBorders>
              <w:top w:val="single" w:sz="8" w:space="0" w:color="auto"/>
              <w:left w:val="nil"/>
              <w:bottom w:val="single" w:sz="8" w:space="0" w:color="auto"/>
              <w:right w:val="single" w:sz="8" w:space="0" w:color="auto"/>
            </w:tcBorders>
            <w:shd w:val="clear" w:color="auto" w:fill="auto"/>
            <w:vAlign w:val="center"/>
            <w:hideMark/>
          </w:tcPr>
          <w:p w14:paraId="48B31EEC" w14:textId="77777777" w:rsidR="00D6048C" w:rsidRPr="00D6048C" w:rsidRDefault="00D6048C" w:rsidP="00D6048C">
            <w:pPr>
              <w:jc w:val="center"/>
              <w:rPr>
                <w:rFonts w:ascii="Times New Roman" w:hAnsi="Times New Roman"/>
                <w:color w:val="000000"/>
                <w:sz w:val="20"/>
                <w:lang w:val="sq-AL" w:eastAsia="sq-AL"/>
              </w:rPr>
            </w:pPr>
            <w:r w:rsidRPr="00D6048C">
              <w:rPr>
                <w:rFonts w:ascii="Times New Roman" w:hAnsi="Times New Roman"/>
                <w:color w:val="000000"/>
                <w:sz w:val="20"/>
                <w:lang w:val="sq-AL" w:eastAsia="sq-AL"/>
              </w:rPr>
              <w:t>Viti 2</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1AB615A2" w14:textId="77777777" w:rsidR="00D6048C" w:rsidRPr="00D6048C" w:rsidRDefault="00D6048C" w:rsidP="00D6048C">
            <w:pPr>
              <w:jc w:val="center"/>
              <w:rPr>
                <w:rFonts w:ascii="Times New Roman" w:hAnsi="Times New Roman"/>
                <w:color w:val="000000"/>
                <w:sz w:val="20"/>
                <w:lang w:val="sq-AL" w:eastAsia="sq-AL"/>
              </w:rPr>
            </w:pPr>
            <w:r w:rsidRPr="00D6048C">
              <w:rPr>
                <w:rFonts w:ascii="Times New Roman" w:hAnsi="Times New Roman"/>
                <w:color w:val="000000"/>
                <w:sz w:val="20"/>
                <w:lang w:val="sq-AL" w:eastAsia="sq-AL"/>
              </w:rPr>
              <w:t>Viti 3</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5668AFC8" w14:textId="77777777" w:rsidR="00D6048C" w:rsidRPr="00D6048C" w:rsidRDefault="00D6048C" w:rsidP="00D6048C">
            <w:pPr>
              <w:jc w:val="center"/>
              <w:rPr>
                <w:rFonts w:ascii="Times New Roman" w:hAnsi="Times New Roman"/>
                <w:color w:val="000000"/>
                <w:sz w:val="20"/>
                <w:lang w:val="sq-AL" w:eastAsia="sq-AL"/>
              </w:rPr>
            </w:pPr>
            <w:r w:rsidRPr="00D6048C">
              <w:rPr>
                <w:rFonts w:ascii="Times New Roman" w:hAnsi="Times New Roman"/>
                <w:color w:val="000000"/>
                <w:sz w:val="20"/>
                <w:lang w:val="sq-AL" w:eastAsia="sq-AL"/>
              </w:rPr>
              <w:t>Viti 4</w:t>
            </w:r>
          </w:p>
        </w:tc>
        <w:tc>
          <w:tcPr>
            <w:tcW w:w="708" w:type="dxa"/>
            <w:tcBorders>
              <w:top w:val="single" w:sz="8" w:space="0" w:color="auto"/>
              <w:left w:val="nil"/>
              <w:bottom w:val="single" w:sz="8" w:space="0" w:color="auto"/>
              <w:right w:val="single" w:sz="8" w:space="0" w:color="auto"/>
            </w:tcBorders>
            <w:shd w:val="clear" w:color="auto" w:fill="auto"/>
            <w:vAlign w:val="center"/>
            <w:hideMark/>
          </w:tcPr>
          <w:p w14:paraId="092C73E3" w14:textId="77777777" w:rsidR="00D6048C" w:rsidRPr="00D6048C" w:rsidRDefault="00D6048C" w:rsidP="00D6048C">
            <w:pPr>
              <w:jc w:val="center"/>
              <w:rPr>
                <w:rFonts w:ascii="Times New Roman" w:hAnsi="Times New Roman"/>
                <w:color w:val="000000"/>
                <w:sz w:val="20"/>
                <w:lang w:val="sq-AL" w:eastAsia="sq-AL"/>
              </w:rPr>
            </w:pPr>
            <w:r w:rsidRPr="00D6048C">
              <w:rPr>
                <w:rFonts w:ascii="Times New Roman" w:hAnsi="Times New Roman"/>
                <w:color w:val="000000"/>
                <w:sz w:val="20"/>
                <w:lang w:val="sq-AL" w:eastAsia="sq-AL"/>
              </w:rPr>
              <w:t>Viti 5</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096671FB" w14:textId="77777777" w:rsidR="00D6048C" w:rsidRPr="00D6048C" w:rsidRDefault="00D6048C" w:rsidP="00D6048C">
            <w:pPr>
              <w:jc w:val="center"/>
              <w:rPr>
                <w:rFonts w:ascii="Times New Roman" w:hAnsi="Times New Roman"/>
                <w:color w:val="000000"/>
                <w:sz w:val="20"/>
                <w:lang w:val="sq-AL" w:eastAsia="sq-AL"/>
              </w:rPr>
            </w:pPr>
            <w:r w:rsidRPr="00D6048C">
              <w:rPr>
                <w:rFonts w:ascii="Times New Roman" w:hAnsi="Times New Roman"/>
                <w:color w:val="000000"/>
                <w:sz w:val="20"/>
                <w:lang w:val="sq-AL" w:eastAsia="sq-AL"/>
              </w:rPr>
              <w:t>Viti 6</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3A2F6B99" w14:textId="77777777" w:rsidR="00D6048C" w:rsidRPr="00D6048C" w:rsidRDefault="00D6048C" w:rsidP="00D6048C">
            <w:pPr>
              <w:jc w:val="center"/>
              <w:rPr>
                <w:rFonts w:ascii="Times New Roman" w:hAnsi="Times New Roman"/>
                <w:color w:val="000000"/>
                <w:sz w:val="20"/>
                <w:lang w:val="sq-AL" w:eastAsia="sq-AL"/>
              </w:rPr>
            </w:pPr>
            <w:r w:rsidRPr="00D6048C">
              <w:rPr>
                <w:rFonts w:ascii="Times New Roman" w:hAnsi="Times New Roman"/>
                <w:color w:val="000000"/>
                <w:sz w:val="20"/>
                <w:lang w:val="sq-AL" w:eastAsia="sq-AL"/>
              </w:rPr>
              <w:t>Viti 7</w:t>
            </w:r>
          </w:p>
        </w:tc>
        <w:tc>
          <w:tcPr>
            <w:tcW w:w="766" w:type="dxa"/>
            <w:tcBorders>
              <w:top w:val="single" w:sz="8" w:space="0" w:color="auto"/>
              <w:left w:val="nil"/>
              <w:bottom w:val="single" w:sz="8" w:space="0" w:color="auto"/>
              <w:right w:val="single" w:sz="8" w:space="0" w:color="auto"/>
            </w:tcBorders>
            <w:shd w:val="clear" w:color="auto" w:fill="auto"/>
            <w:vAlign w:val="center"/>
            <w:hideMark/>
          </w:tcPr>
          <w:p w14:paraId="483F9603" w14:textId="77777777" w:rsidR="00D6048C" w:rsidRPr="00D6048C" w:rsidRDefault="00D6048C" w:rsidP="00D6048C">
            <w:pPr>
              <w:jc w:val="center"/>
              <w:rPr>
                <w:rFonts w:ascii="Times New Roman" w:hAnsi="Times New Roman"/>
                <w:color w:val="000000"/>
                <w:sz w:val="20"/>
                <w:lang w:val="sq-AL" w:eastAsia="sq-AL"/>
              </w:rPr>
            </w:pPr>
            <w:r w:rsidRPr="00D6048C">
              <w:rPr>
                <w:rFonts w:ascii="Times New Roman" w:hAnsi="Times New Roman"/>
                <w:color w:val="000000"/>
                <w:sz w:val="20"/>
                <w:lang w:val="sq-AL" w:eastAsia="sq-AL"/>
              </w:rPr>
              <w:t>Viti 8</w:t>
            </w:r>
          </w:p>
        </w:tc>
        <w:tc>
          <w:tcPr>
            <w:tcW w:w="793" w:type="dxa"/>
            <w:tcBorders>
              <w:top w:val="single" w:sz="8" w:space="0" w:color="auto"/>
              <w:left w:val="nil"/>
              <w:bottom w:val="single" w:sz="8" w:space="0" w:color="auto"/>
              <w:right w:val="single" w:sz="8" w:space="0" w:color="auto"/>
            </w:tcBorders>
            <w:shd w:val="clear" w:color="auto" w:fill="auto"/>
            <w:vAlign w:val="center"/>
            <w:hideMark/>
          </w:tcPr>
          <w:p w14:paraId="4A6ACB3A" w14:textId="77777777" w:rsidR="00D6048C" w:rsidRPr="00D6048C" w:rsidRDefault="00D6048C" w:rsidP="00D6048C">
            <w:pPr>
              <w:jc w:val="center"/>
              <w:rPr>
                <w:rFonts w:ascii="Times New Roman" w:hAnsi="Times New Roman"/>
                <w:color w:val="000000"/>
                <w:sz w:val="20"/>
                <w:lang w:val="sq-AL" w:eastAsia="sq-AL"/>
              </w:rPr>
            </w:pPr>
            <w:r w:rsidRPr="00D6048C">
              <w:rPr>
                <w:rFonts w:ascii="Times New Roman" w:hAnsi="Times New Roman"/>
                <w:color w:val="000000"/>
                <w:sz w:val="20"/>
                <w:lang w:val="sq-AL" w:eastAsia="sq-AL"/>
              </w:rPr>
              <w:t>Viti 9</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7E035D9D" w14:textId="77777777" w:rsidR="00D6048C" w:rsidRPr="00D6048C" w:rsidRDefault="00D6048C" w:rsidP="00D6048C">
            <w:pPr>
              <w:jc w:val="center"/>
              <w:rPr>
                <w:rFonts w:ascii="Times New Roman" w:hAnsi="Times New Roman"/>
                <w:color w:val="000000"/>
                <w:sz w:val="20"/>
                <w:lang w:val="sq-AL" w:eastAsia="sq-AL"/>
              </w:rPr>
            </w:pPr>
            <w:r w:rsidRPr="00D6048C">
              <w:rPr>
                <w:rFonts w:ascii="Times New Roman" w:hAnsi="Times New Roman"/>
                <w:color w:val="000000"/>
                <w:sz w:val="20"/>
                <w:lang w:val="sq-AL" w:eastAsia="sq-AL"/>
              </w:rPr>
              <w:t>Viti 10</w:t>
            </w:r>
          </w:p>
        </w:tc>
      </w:tr>
      <w:tr w:rsidR="00D6048C" w:rsidRPr="00D6048C" w14:paraId="29EA1158" w14:textId="77777777" w:rsidTr="00D6048C">
        <w:trPr>
          <w:trHeight w:val="315"/>
        </w:trPr>
        <w:tc>
          <w:tcPr>
            <w:tcW w:w="2860" w:type="dxa"/>
            <w:tcBorders>
              <w:top w:val="nil"/>
              <w:left w:val="single" w:sz="8" w:space="0" w:color="auto"/>
              <w:bottom w:val="single" w:sz="8" w:space="0" w:color="auto"/>
              <w:right w:val="single" w:sz="8" w:space="0" w:color="auto"/>
            </w:tcBorders>
            <w:shd w:val="clear" w:color="auto" w:fill="auto"/>
            <w:vAlign w:val="center"/>
            <w:hideMark/>
          </w:tcPr>
          <w:p w14:paraId="30286323" w14:textId="77777777" w:rsidR="00D6048C" w:rsidRPr="00D6048C" w:rsidRDefault="00D6048C" w:rsidP="00D6048C">
            <w:pPr>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 xml:space="preserve">Faktori zbritës </w:t>
            </w:r>
          </w:p>
        </w:tc>
        <w:tc>
          <w:tcPr>
            <w:tcW w:w="866" w:type="dxa"/>
            <w:tcBorders>
              <w:top w:val="nil"/>
              <w:left w:val="nil"/>
              <w:bottom w:val="single" w:sz="8" w:space="0" w:color="auto"/>
              <w:right w:val="single" w:sz="8" w:space="0" w:color="auto"/>
            </w:tcBorders>
            <w:shd w:val="clear" w:color="auto" w:fill="auto"/>
            <w:vAlign w:val="center"/>
            <w:hideMark/>
          </w:tcPr>
          <w:p w14:paraId="186FFA5A" w14:textId="77777777" w:rsidR="00D6048C" w:rsidRPr="00D6048C" w:rsidRDefault="00D6048C" w:rsidP="00D6048C">
            <w:pPr>
              <w:jc w:val="center"/>
              <w:rPr>
                <w:rFonts w:ascii="Times New Roman" w:hAnsi="Times New Roman"/>
                <w:color w:val="000000"/>
                <w:sz w:val="20"/>
                <w:lang w:val="sq-AL" w:eastAsia="sq-AL"/>
              </w:rPr>
            </w:pPr>
            <w:r w:rsidRPr="00D6048C">
              <w:rPr>
                <w:rFonts w:ascii="Times New Roman" w:hAnsi="Times New Roman"/>
                <w:color w:val="000000"/>
                <w:sz w:val="20"/>
                <w:lang w:val="sq-AL" w:eastAsia="sq-AL"/>
              </w:rPr>
              <w:t>1</w:t>
            </w:r>
          </w:p>
        </w:tc>
        <w:tc>
          <w:tcPr>
            <w:tcW w:w="811" w:type="dxa"/>
            <w:tcBorders>
              <w:top w:val="nil"/>
              <w:left w:val="nil"/>
              <w:bottom w:val="single" w:sz="8" w:space="0" w:color="auto"/>
              <w:right w:val="single" w:sz="8" w:space="0" w:color="auto"/>
            </w:tcBorders>
            <w:shd w:val="clear" w:color="auto" w:fill="auto"/>
            <w:vAlign w:val="center"/>
            <w:hideMark/>
          </w:tcPr>
          <w:p w14:paraId="1AE410DC" w14:textId="77777777" w:rsidR="00D6048C" w:rsidRPr="00D6048C" w:rsidRDefault="00D6048C" w:rsidP="00D6048C">
            <w:pPr>
              <w:jc w:val="center"/>
              <w:rPr>
                <w:rFonts w:ascii="Times New Roman" w:hAnsi="Times New Roman"/>
                <w:color w:val="000000"/>
                <w:sz w:val="20"/>
                <w:lang w:val="sq-AL" w:eastAsia="sq-AL"/>
              </w:rPr>
            </w:pPr>
            <w:r w:rsidRPr="00D6048C">
              <w:rPr>
                <w:rFonts w:ascii="Times New Roman" w:hAnsi="Times New Roman"/>
                <w:color w:val="000000"/>
                <w:sz w:val="20"/>
                <w:lang w:val="sq-AL" w:eastAsia="sq-AL"/>
              </w:rPr>
              <w:t>0.95</w:t>
            </w:r>
          </w:p>
        </w:tc>
        <w:tc>
          <w:tcPr>
            <w:tcW w:w="709" w:type="dxa"/>
            <w:tcBorders>
              <w:top w:val="nil"/>
              <w:left w:val="nil"/>
              <w:bottom w:val="single" w:sz="8" w:space="0" w:color="auto"/>
              <w:right w:val="single" w:sz="8" w:space="0" w:color="auto"/>
            </w:tcBorders>
            <w:shd w:val="clear" w:color="auto" w:fill="auto"/>
            <w:vAlign w:val="center"/>
            <w:hideMark/>
          </w:tcPr>
          <w:p w14:paraId="3A678A4F" w14:textId="77777777" w:rsidR="00D6048C" w:rsidRPr="00D6048C" w:rsidRDefault="00D6048C" w:rsidP="00D6048C">
            <w:pPr>
              <w:jc w:val="center"/>
              <w:rPr>
                <w:rFonts w:ascii="Times New Roman" w:hAnsi="Times New Roman"/>
                <w:color w:val="000000"/>
                <w:sz w:val="20"/>
                <w:lang w:val="sq-AL" w:eastAsia="sq-AL"/>
              </w:rPr>
            </w:pPr>
            <w:r w:rsidRPr="00D6048C">
              <w:rPr>
                <w:rFonts w:ascii="Times New Roman" w:hAnsi="Times New Roman"/>
                <w:color w:val="000000"/>
                <w:sz w:val="20"/>
                <w:lang w:val="sq-AL" w:eastAsia="sq-AL"/>
              </w:rPr>
              <w:t>0.9</w:t>
            </w:r>
          </w:p>
        </w:tc>
        <w:tc>
          <w:tcPr>
            <w:tcW w:w="709" w:type="dxa"/>
            <w:tcBorders>
              <w:top w:val="nil"/>
              <w:left w:val="nil"/>
              <w:bottom w:val="single" w:sz="8" w:space="0" w:color="auto"/>
              <w:right w:val="single" w:sz="8" w:space="0" w:color="auto"/>
            </w:tcBorders>
            <w:shd w:val="clear" w:color="auto" w:fill="auto"/>
            <w:vAlign w:val="center"/>
            <w:hideMark/>
          </w:tcPr>
          <w:p w14:paraId="3131CFFE" w14:textId="77777777" w:rsidR="00D6048C" w:rsidRPr="00D6048C" w:rsidRDefault="00D6048C" w:rsidP="00D6048C">
            <w:pPr>
              <w:jc w:val="center"/>
              <w:rPr>
                <w:rFonts w:ascii="Times New Roman" w:hAnsi="Times New Roman"/>
                <w:color w:val="000000"/>
                <w:sz w:val="20"/>
                <w:lang w:val="sq-AL" w:eastAsia="sq-AL"/>
              </w:rPr>
            </w:pPr>
            <w:r w:rsidRPr="00D6048C">
              <w:rPr>
                <w:rFonts w:ascii="Times New Roman" w:hAnsi="Times New Roman"/>
                <w:color w:val="000000"/>
                <w:sz w:val="20"/>
                <w:lang w:val="sq-AL" w:eastAsia="sq-AL"/>
              </w:rPr>
              <w:t>0.86</w:t>
            </w:r>
          </w:p>
        </w:tc>
        <w:tc>
          <w:tcPr>
            <w:tcW w:w="708" w:type="dxa"/>
            <w:tcBorders>
              <w:top w:val="nil"/>
              <w:left w:val="nil"/>
              <w:bottom w:val="single" w:sz="8" w:space="0" w:color="auto"/>
              <w:right w:val="single" w:sz="8" w:space="0" w:color="auto"/>
            </w:tcBorders>
            <w:shd w:val="clear" w:color="auto" w:fill="auto"/>
            <w:vAlign w:val="center"/>
            <w:hideMark/>
          </w:tcPr>
          <w:p w14:paraId="5F050E33" w14:textId="77777777" w:rsidR="00D6048C" w:rsidRPr="00D6048C" w:rsidRDefault="00D6048C" w:rsidP="00D6048C">
            <w:pPr>
              <w:jc w:val="center"/>
              <w:rPr>
                <w:rFonts w:ascii="Times New Roman" w:hAnsi="Times New Roman"/>
                <w:color w:val="000000"/>
                <w:sz w:val="20"/>
                <w:lang w:val="sq-AL" w:eastAsia="sq-AL"/>
              </w:rPr>
            </w:pPr>
            <w:r w:rsidRPr="00D6048C">
              <w:rPr>
                <w:rFonts w:ascii="Times New Roman" w:hAnsi="Times New Roman"/>
                <w:color w:val="000000"/>
                <w:sz w:val="20"/>
                <w:lang w:val="sq-AL" w:eastAsia="sq-AL"/>
              </w:rPr>
              <w:t>0.82</w:t>
            </w:r>
          </w:p>
        </w:tc>
        <w:tc>
          <w:tcPr>
            <w:tcW w:w="709" w:type="dxa"/>
            <w:tcBorders>
              <w:top w:val="nil"/>
              <w:left w:val="nil"/>
              <w:bottom w:val="single" w:sz="8" w:space="0" w:color="auto"/>
              <w:right w:val="single" w:sz="8" w:space="0" w:color="auto"/>
            </w:tcBorders>
            <w:shd w:val="clear" w:color="auto" w:fill="auto"/>
            <w:vAlign w:val="center"/>
            <w:hideMark/>
          </w:tcPr>
          <w:p w14:paraId="5FFEACF1" w14:textId="77777777" w:rsidR="00D6048C" w:rsidRPr="00D6048C" w:rsidRDefault="00D6048C" w:rsidP="00D6048C">
            <w:pPr>
              <w:jc w:val="center"/>
              <w:rPr>
                <w:rFonts w:ascii="Times New Roman" w:hAnsi="Times New Roman"/>
                <w:color w:val="000000"/>
                <w:sz w:val="20"/>
                <w:lang w:val="sq-AL" w:eastAsia="sq-AL"/>
              </w:rPr>
            </w:pPr>
            <w:r w:rsidRPr="00D6048C">
              <w:rPr>
                <w:rFonts w:ascii="Times New Roman" w:hAnsi="Times New Roman"/>
                <w:color w:val="000000"/>
                <w:sz w:val="20"/>
                <w:lang w:val="sq-AL" w:eastAsia="sq-AL"/>
              </w:rPr>
              <w:t>0.78</w:t>
            </w:r>
          </w:p>
        </w:tc>
        <w:tc>
          <w:tcPr>
            <w:tcW w:w="709" w:type="dxa"/>
            <w:tcBorders>
              <w:top w:val="nil"/>
              <w:left w:val="nil"/>
              <w:bottom w:val="single" w:sz="8" w:space="0" w:color="auto"/>
              <w:right w:val="single" w:sz="8" w:space="0" w:color="auto"/>
            </w:tcBorders>
            <w:shd w:val="clear" w:color="auto" w:fill="auto"/>
            <w:vAlign w:val="center"/>
            <w:hideMark/>
          </w:tcPr>
          <w:p w14:paraId="483D8167" w14:textId="77777777" w:rsidR="00D6048C" w:rsidRPr="00D6048C" w:rsidRDefault="00D6048C" w:rsidP="00D6048C">
            <w:pPr>
              <w:jc w:val="center"/>
              <w:rPr>
                <w:rFonts w:ascii="Times New Roman" w:hAnsi="Times New Roman"/>
                <w:color w:val="000000"/>
                <w:sz w:val="20"/>
                <w:lang w:val="sq-AL" w:eastAsia="sq-AL"/>
              </w:rPr>
            </w:pPr>
            <w:r w:rsidRPr="00D6048C">
              <w:rPr>
                <w:rFonts w:ascii="Times New Roman" w:hAnsi="Times New Roman"/>
                <w:color w:val="000000"/>
                <w:sz w:val="20"/>
                <w:lang w:val="sq-AL" w:eastAsia="sq-AL"/>
              </w:rPr>
              <w:t>0.74</w:t>
            </w:r>
          </w:p>
        </w:tc>
        <w:tc>
          <w:tcPr>
            <w:tcW w:w="766" w:type="dxa"/>
            <w:tcBorders>
              <w:top w:val="nil"/>
              <w:left w:val="nil"/>
              <w:bottom w:val="single" w:sz="8" w:space="0" w:color="auto"/>
              <w:right w:val="single" w:sz="8" w:space="0" w:color="auto"/>
            </w:tcBorders>
            <w:shd w:val="clear" w:color="auto" w:fill="auto"/>
            <w:vAlign w:val="center"/>
            <w:hideMark/>
          </w:tcPr>
          <w:p w14:paraId="7A9A1CD0" w14:textId="77777777" w:rsidR="00D6048C" w:rsidRPr="00D6048C" w:rsidRDefault="00D6048C" w:rsidP="00D6048C">
            <w:pPr>
              <w:jc w:val="center"/>
              <w:rPr>
                <w:rFonts w:ascii="Times New Roman" w:hAnsi="Times New Roman"/>
                <w:color w:val="000000"/>
                <w:sz w:val="20"/>
                <w:lang w:val="sq-AL" w:eastAsia="sq-AL"/>
              </w:rPr>
            </w:pPr>
            <w:r w:rsidRPr="00D6048C">
              <w:rPr>
                <w:rFonts w:ascii="Times New Roman" w:hAnsi="Times New Roman"/>
                <w:color w:val="000000"/>
                <w:sz w:val="20"/>
                <w:lang w:val="sq-AL" w:eastAsia="sq-AL"/>
              </w:rPr>
              <w:t>0.71</w:t>
            </w:r>
          </w:p>
        </w:tc>
        <w:tc>
          <w:tcPr>
            <w:tcW w:w="793" w:type="dxa"/>
            <w:tcBorders>
              <w:top w:val="nil"/>
              <w:left w:val="nil"/>
              <w:bottom w:val="single" w:sz="8" w:space="0" w:color="auto"/>
              <w:right w:val="single" w:sz="8" w:space="0" w:color="auto"/>
            </w:tcBorders>
            <w:shd w:val="clear" w:color="auto" w:fill="auto"/>
            <w:vAlign w:val="center"/>
            <w:hideMark/>
          </w:tcPr>
          <w:p w14:paraId="055053F3" w14:textId="77777777" w:rsidR="00D6048C" w:rsidRPr="00D6048C" w:rsidRDefault="00D6048C" w:rsidP="00D6048C">
            <w:pPr>
              <w:jc w:val="center"/>
              <w:rPr>
                <w:rFonts w:ascii="Times New Roman" w:hAnsi="Times New Roman"/>
                <w:color w:val="000000"/>
                <w:sz w:val="20"/>
                <w:lang w:val="sq-AL" w:eastAsia="sq-AL"/>
              </w:rPr>
            </w:pPr>
            <w:r w:rsidRPr="00D6048C">
              <w:rPr>
                <w:rFonts w:ascii="Times New Roman" w:hAnsi="Times New Roman"/>
                <w:color w:val="000000"/>
                <w:sz w:val="20"/>
                <w:lang w:val="sq-AL" w:eastAsia="sq-AL"/>
              </w:rPr>
              <w:t>0.67</w:t>
            </w:r>
          </w:p>
        </w:tc>
        <w:tc>
          <w:tcPr>
            <w:tcW w:w="709" w:type="dxa"/>
            <w:tcBorders>
              <w:top w:val="nil"/>
              <w:left w:val="nil"/>
              <w:bottom w:val="single" w:sz="8" w:space="0" w:color="auto"/>
              <w:right w:val="single" w:sz="8" w:space="0" w:color="auto"/>
            </w:tcBorders>
            <w:shd w:val="clear" w:color="auto" w:fill="auto"/>
            <w:vAlign w:val="center"/>
            <w:hideMark/>
          </w:tcPr>
          <w:p w14:paraId="75B13278" w14:textId="77777777" w:rsidR="00D6048C" w:rsidRPr="00D6048C" w:rsidRDefault="00D6048C" w:rsidP="00D6048C">
            <w:pPr>
              <w:jc w:val="center"/>
              <w:rPr>
                <w:rFonts w:ascii="Times New Roman" w:hAnsi="Times New Roman"/>
                <w:color w:val="000000"/>
                <w:sz w:val="20"/>
                <w:lang w:val="sq-AL" w:eastAsia="sq-AL"/>
              </w:rPr>
            </w:pPr>
            <w:r w:rsidRPr="00D6048C">
              <w:rPr>
                <w:rFonts w:ascii="Times New Roman" w:hAnsi="Times New Roman"/>
                <w:color w:val="000000"/>
                <w:sz w:val="20"/>
                <w:lang w:val="sq-AL" w:eastAsia="sq-AL"/>
              </w:rPr>
              <w:t>0.64</w:t>
            </w:r>
          </w:p>
        </w:tc>
      </w:tr>
      <w:tr w:rsidR="00D6048C" w:rsidRPr="00D6048C" w14:paraId="750A18A2" w14:textId="77777777" w:rsidTr="00D6048C">
        <w:trPr>
          <w:trHeight w:val="315"/>
        </w:trPr>
        <w:tc>
          <w:tcPr>
            <w:tcW w:w="2860" w:type="dxa"/>
            <w:tcBorders>
              <w:top w:val="nil"/>
              <w:left w:val="single" w:sz="8" w:space="0" w:color="auto"/>
              <w:bottom w:val="single" w:sz="8" w:space="0" w:color="auto"/>
              <w:right w:val="single" w:sz="8" w:space="0" w:color="auto"/>
            </w:tcBorders>
            <w:shd w:val="clear" w:color="auto" w:fill="auto"/>
            <w:vAlign w:val="center"/>
            <w:hideMark/>
          </w:tcPr>
          <w:p w14:paraId="13A8183D"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Kosto për buxhetin – njëherë</w:t>
            </w:r>
          </w:p>
        </w:tc>
        <w:tc>
          <w:tcPr>
            <w:tcW w:w="866" w:type="dxa"/>
            <w:tcBorders>
              <w:top w:val="nil"/>
              <w:left w:val="nil"/>
              <w:bottom w:val="single" w:sz="8" w:space="0" w:color="auto"/>
              <w:right w:val="single" w:sz="8" w:space="0" w:color="auto"/>
            </w:tcBorders>
            <w:shd w:val="clear" w:color="auto" w:fill="auto"/>
            <w:vAlign w:val="center"/>
            <w:hideMark/>
          </w:tcPr>
          <w:p w14:paraId="32B6A9A3"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811" w:type="dxa"/>
            <w:tcBorders>
              <w:top w:val="nil"/>
              <w:left w:val="nil"/>
              <w:bottom w:val="single" w:sz="8" w:space="0" w:color="auto"/>
              <w:right w:val="single" w:sz="8" w:space="0" w:color="auto"/>
            </w:tcBorders>
            <w:shd w:val="clear" w:color="auto" w:fill="auto"/>
            <w:vAlign w:val="center"/>
            <w:hideMark/>
          </w:tcPr>
          <w:p w14:paraId="2496A503"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424532EA"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73BF1824"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8" w:type="dxa"/>
            <w:tcBorders>
              <w:top w:val="nil"/>
              <w:left w:val="nil"/>
              <w:bottom w:val="single" w:sz="8" w:space="0" w:color="auto"/>
              <w:right w:val="single" w:sz="8" w:space="0" w:color="auto"/>
            </w:tcBorders>
            <w:shd w:val="clear" w:color="auto" w:fill="auto"/>
            <w:vAlign w:val="center"/>
            <w:hideMark/>
          </w:tcPr>
          <w:p w14:paraId="050E14D1"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08415398"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4D30B480"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66" w:type="dxa"/>
            <w:tcBorders>
              <w:top w:val="nil"/>
              <w:left w:val="nil"/>
              <w:bottom w:val="single" w:sz="8" w:space="0" w:color="auto"/>
              <w:right w:val="single" w:sz="8" w:space="0" w:color="auto"/>
            </w:tcBorders>
            <w:shd w:val="clear" w:color="auto" w:fill="auto"/>
            <w:vAlign w:val="center"/>
            <w:hideMark/>
          </w:tcPr>
          <w:p w14:paraId="60897AE0"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93" w:type="dxa"/>
            <w:tcBorders>
              <w:top w:val="nil"/>
              <w:left w:val="nil"/>
              <w:bottom w:val="single" w:sz="8" w:space="0" w:color="auto"/>
              <w:right w:val="single" w:sz="8" w:space="0" w:color="auto"/>
            </w:tcBorders>
            <w:shd w:val="clear" w:color="auto" w:fill="auto"/>
            <w:vAlign w:val="center"/>
            <w:hideMark/>
          </w:tcPr>
          <w:p w14:paraId="153BBE31"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2FFC16F9"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r>
      <w:tr w:rsidR="00D6048C" w:rsidRPr="00D6048C" w14:paraId="15621CD4" w14:textId="77777777" w:rsidTr="00D6048C">
        <w:trPr>
          <w:trHeight w:val="615"/>
        </w:trPr>
        <w:tc>
          <w:tcPr>
            <w:tcW w:w="2860" w:type="dxa"/>
            <w:tcBorders>
              <w:top w:val="nil"/>
              <w:left w:val="single" w:sz="8" w:space="0" w:color="auto"/>
              <w:bottom w:val="single" w:sz="8" w:space="0" w:color="auto"/>
              <w:right w:val="single" w:sz="8" w:space="0" w:color="auto"/>
            </w:tcBorders>
            <w:shd w:val="clear" w:color="auto" w:fill="auto"/>
            <w:vAlign w:val="center"/>
            <w:hideMark/>
          </w:tcPr>
          <w:p w14:paraId="1F5FF850"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Kosto për buxhetin – në vazhdim</w:t>
            </w:r>
          </w:p>
        </w:tc>
        <w:tc>
          <w:tcPr>
            <w:tcW w:w="866" w:type="dxa"/>
            <w:tcBorders>
              <w:top w:val="nil"/>
              <w:left w:val="nil"/>
              <w:bottom w:val="single" w:sz="8" w:space="0" w:color="auto"/>
              <w:right w:val="single" w:sz="8" w:space="0" w:color="auto"/>
            </w:tcBorders>
            <w:shd w:val="clear" w:color="auto" w:fill="auto"/>
            <w:vAlign w:val="center"/>
            <w:hideMark/>
          </w:tcPr>
          <w:p w14:paraId="3FC5D979"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811" w:type="dxa"/>
            <w:tcBorders>
              <w:top w:val="nil"/>
              <w:left w:val="nil"/>
              <w:bottom w:val="single" w:sz="8" w:space="0" w:color="auto"/>
              <w:right w:val="single" w:sz="8" w:space="0" w:color="auto"/>
            </w:tcBorders>
            <w:shd w:val="clear" w:color="auto" w:fill="auto"/>
            <w:vAlign w:val="center"/>
            <w:hideMark/>
          </w:tcPr>
          <w:p w14:paraId="2434CA94"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184C5E85"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44D2C41F"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8" w:type="dxa"/>
            <w:tcBorders>
              <w:top w:val="nil"/>
              <w:left w:val="nil"/>
              <w:bottom w:val="single" w:sz="8" w:space="0" w:color="auto"/>
              <w:right w:val="single" w:sz="8" w:space="0" w:color="auto"/>
            </w:tcBorders>
            <w:shd w:val="clear" w:color="auto" w:fill="auto"/>
            <w:vAlign w:val="center"/>
            <w:hideMark/>
          </w:tcPr>
          <w:p w14:paraId="64BAAEC1"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68CF059E"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691760A1"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66" w:type="dxa"/>
            <w:tcBorders>
              <w:top w:val="nil"/>
              <w:left w:val="nil"/>
              <w:bottom w:val="single" w:sz="8" w:space="0" w:color="auto"/>
              <w:right w:val="single" w:sz="8" w:space="0" w:color="auto"/>
            </w:tcBorders>
            <w:shd w:val="clear" w:color="auto" w:fill="auto"/>
            <w:vAlign w:val="center"/>
            <w:hideMark/>
          </w:tcPr>
          <w:p w14:paraId="40E2DF59"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93" w:type="dxa"/>
            <w:tcBorders>
              <w:top w:val="nil"/>
              <w:left w:val="nil"/>
              <w:bottom w:val="single" w:sz="8" w:space="0" w:color="auto"/>
              <w:right w:val="single" w:sz="8" w:space="0" w:color="auto"/>
            </w:tcBorders>
            <w:shd w:val="clear" w:color="auto" w:fill="auto"/>
            <w:vAlign w:val="center"/>
            <w:hideMark/>
          </w:tcPr>
          <w:p w14:paraId="5A9F3185"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283BB381"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r>
      <w:tr w:rsidR="00D6048C" w:rsidRPr="00D6048C" w14:paraId="64ABD58E" w14:textId="77777777" w:rsidTr="00D6048C">
        <w:trPr>
          <w:trHeight w:val="1110"/>
        </w:trPr>
        <w:tc>
          <w:tcPr>
            <w:tcW w:w="2860" w:type="dxa"/>
            <w:tcBorders>
              <w:top w:val="nil"/>
              <w:left w:val="single" w:sz="8" w:space="0" w:color="auto"/>
              <w:bottom w:val="single" w:sz="8" w:space="0" w:color="auto"/>
              <w:right w:val="single" w:sz="8" w:space="0" w:color="auto"/>
            </w:tcBorders>
            <w:shd w:val="clear" w:color="auto" w:fill="auto"/>
            <w:vAlign w:val="center"/>
            <w:hideMark/>
          </w:tcPr>
          <w:p w14:paraId="6FF8B6FF" w14:textId="4FD037E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xml:space="preserve">Kosto për biznesin – njëherë (fondi min </w:t>
            </w:r>
            <w:r>
              <w:rPr>
                <w:rFonts w:ascii="Times New Roman" w:hAnsi="Times New Roman"/>
                <w:color w:val="000000"/>
                <w:sz w:val="20"/>
                <w:lang w:val="sq-AL" w:eastAsia="sq-AL"/>
              </w:rPr>
              <w:t>i</w:t>
            </w:r>
            <w:r w:rsidRPr="00D6048C">
              <w:rPr>
                <w:rFonts w:ascii="Times New Roman" w:hAnsi="Times New Roman"/>
                <w:color w:val="000000"/>
                <w:sz w:val="20"/>
                <w:lang w:val="sq-AL" w:eastAsia="sq-AL"/>
              </w:rPr>
              <w:t xml:space="preserve"> fondit te kompensimit)</w:t>
            </w:r>
          </w:p>
        </w:tc>
        <w:tc>
          <w:tcPr>
            <w:tcW w:w="866" w:type="dxa"/>
            <w:tcBorders>
              <w:top w:val="nil"/>
              <w:left w:val="nil"/>
              <w:bottom w:val="single" w:sz="8" w:space="0" w:color="auto"/>
              <w:right w:val="single" w:sz="8" w:space="0" w:color="auto"/>
            </w:tcBorders>
            <w:shd w:val="clear" w:color="auto" w:fill="auto"/>
            <w:vAlign w:val="center"/>
            <w:hideMark/>
          </w:tcPr>
          <w:p w14:paraId="33914781" w14:textId="77777777" w:rsidR="00D6048C" w:rsidRPr="00D6048C" w:rsidRDefault="00D6048C" w:rsidP="00D6048C">
            <w:pPr>
              <w:jc w:val="right"/>
              <w:rPr>
                <w:rFonts w:ascii="Times New Roman" w:hAnsi="Times New Roman"/>
                <w:color w:val="000000"/>
                <w:sz w:val="20"/>
                <w:lang w:val="sq-AL" w:eastAsia="sq-AL"/>
              </w:rPr>
            </w:pPr>
            <w:r w:rsidRPr="00D6048C">
              <w:rPr>
                <w:rFonts w:ascii="Times New Roman" w:hAnsi="Times New Roman"/>
                <w:color w:val="000000"/>
                <w:sz w:val="20"/>
                <w:lang w:val="sq-AL" w:eastAsia="sq-AL"/>
              </w:rPr>
              <w:t>50</w:t>
            </w:r>
          </w:p>
        </w:tc>
        <w:tc>
          <w:tcPr>
            <w:tcW w:w="811" w:type="dxa"/>
            <w:tcBorders>
              <w:top w:val="nil"/>
              <w:left w:val="nil"/>
              <w:bottom w:val="single" w:sz="8" w:space="0" w:color="auto"/>
              <w:right w:val="single" w:sz="8" w:space="0" w:color="auto"/>
            </w:tcBorders>
            <w:shd w:val="clear" w:color="auto" w:fill="auto"/>
            <w:vAlign w:val="center"/>
            <w:hideMark/>
          </w:tcPr>
          <w:p w14:paraId="6770E4DF"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71092403"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06B7819A"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8" w:type="dxa"/>
            <w:tcBorders>
              <w:top w:val="nil"/>
              <w:left w:val="nil"/>
              <w:bottom w:val="single" w:sz="8" w:space="0" w:color="auto"/>
              <w:right w:val="single" w:sz="8" w:space="0" w:color="auto"/>
            </w:tcBorders>
            <w:shd w:val="clear" w:color="auto" w:fill="auto"/>
            <w:vAlign w:val="center"/>
            <w:hideMark/>
          </w:tcPr>
          <w:p w14:paraId="48F3A3D2"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45E095F1"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53E5128B"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66" w:type="dxa"/>
            <w:tcBorders>
              <w:top w:val="nil"/>
              <w:left w:val="nil"/>
              <w:bottom w:val="single" w:sz="8" w:space="0" w:color="auto"/>
              <w:right w:val="single" w:sz="8" w:space="0" w:color="auto"/>
            </w:tcBorders>
            <w:shd w:val="clear" w:color="auto" w:fill="auto"/>
            <w:vAlign w:val="center"/>
            <w:hideMark/>
          </w:tcPr>
          <w:p w14:paraId="16055017"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93" w:type="dxa"/>
            <w:tcBorders>
              <w:top w:val="nil"/>
              <w:left w:val="nil"/>
              <w:bottom w:val="single" w:sz="8" w:space="0" w:color="auto"/>
              <w:right w:val="single" w:sz="8" w:space="0" w:color="auto"/>
            </w:tcBorders>
            <w:shd w:val="clear" w:color="auto" w:fill="auto"/>
            <w:vAlign w:val="center"/>
            <w:hideMark/>
          </w:tcPr>
          <w:p w14:paraId="64DE43EA"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3DE065BD"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r>
      <w:tr w:rsidR="00D6048C" w:rsidRPr="00D6048C" w14:paraId="7C82EBB7" w14:textId="77777777" w:rsidTr="00D6048C">
        <w:trPr>
          <w:trHeight w:val="2040"/>
        </w:trPr>
        <w:tc>
          <w:tcPr>
            <w:tcW w:w="2860" w:type="dxa"/>
            <w:tcBorders>
              <w:top w:val="nil"/>
              <w:left w:val="single" w:sz="8" w:space="0" w:color="auto"/>
              <w:bottom w:val="single" w:sz="8" w:space="0" w:color="auto"/>
              <w:right w:val="single" w:sz="8" w:space="0" w:color="auto"/>
            </w:tcBorders>
            <w:shd w:val="clear" w:color="auto" w:fill="auto"/>
            <w:vAlign w:val="center"/>
            <w:hideMark/>
          </w:tcPr>
          <w:p w14:paraId="2F2C96E2" w14:textId="171AC77F" w:rsidR="00D6048C" w:rsidRPr="00D6048C" w:rsidRDefault="001D1659"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Kosto për biznesin – në vazhdim (rritja e shpenzimeve të dëmeve dhe shpenzimeve operative</w:t>
            </w:r>
            <w:r>
              <w:rPr>
                <w:rFonts w:ascii="Times New Roman" w:hAnsi="Times New Roman"/>
                <w:color w:val="000000" w:themeColor="text1"/>
                <w:sz w:val="20"/>
                <w:lang w:val="sq-AL" w:eastAsia="sq-AL"/>
              </w:rPr>
              <w:t xml:space="preserve"> si pasojë e rritjes se numrit të kontratave të lidhura</w:t>
            </w:r>
            <w:r w:rsidR="00D6048C" w:rsidRPr="00D6048C">
              <w:rPr>
                <w:rFonts w:ascii="Times New Roman" w:hAnsi="Times New Roman"/>
                <w:color w:val="000000"/>
                <w:sz w:val="20"/>
                <w:lang w:val="sq-AL" w:eastAsia="sq-AL"/>
              </w:rPr>
              <w:t>)</w:t>
            </w:r>
          </w:p>
        </w:tc>
        <w:tc>
          <w:tcPr>
            <w:tcW w:w="866" w:type="dxa"/>
            <w:tcBorders>
              <w:top w:val="nil"/>
              <w:left w:val="nil"/>
              <w:bottom w:val="single" w:sz="8" w:space="0" w:color="auto"/>
              <w:right w:val="single" w:sz="8" w:space="0" w:color="auto"/>
            </w:tcBorders>
            <w:shd w:val="clear" w:color="auto" w:fill="auto"/>
            <w:vAlign w:val="center"/>
            <w:hideMark/>
          </w:tcPr>
          <w:p w14:paraId="5CA51DF6" w14:textId="77777777" w:rsidR="00D6048C" w:rsidRPr="00D6048C" w:rsidRDefault="00D6048C" w:rsidP="00D6048C">
            <w:pPr>
              <w:jc w:val="right"/>
              <w:rPr>
                <w:rFonts w:ascii="Times New Roman" w:hAnsi="Times New Roman"/>
                <w:color w:val="000000"/>
                <w:sz w:val="20"/>
                <w:lang w:val="sq-AL" w:eastAsia="sq-AL"/>
              </w:rPr>
            </w:pPr>
            <w:r w:rsidRPr="00D6048C">
              <w:rPr>
                <w:rFonts w:ascii="Times New Roman" w:hAnsi="Times New Roman"/>
                <w:color w:val="000000"/>
                <w:sz w:val="20"/>
                <w:lang w:val="sq-AL" w:eastAsia="sq-AL"/>
              </w:rPr>
              <w:t>260</w:t>
            </w:r>
          </w:p>
        </w:tc>
        <w:tc>
          <w:tcPr>
            <w:tcW w:w="811" w:type="dxa"/>
            <w:tcBorders>
              <w:top w:val="nil"/>
              <w:left w:val="nil"/>
              <w:bottom w:val="single" w:sz="8" w:space="0" w:color="auto"/>
              <w:right w:val="single" w:sz="8" w:space="0" w:color="auto"/>
            </w:tcBorders>
            <w:shd w:val="clear" w:color="auto" w:fill="auto"/>
            <w:vAlign w:val="center"/>
            <w:hideMark/>
          </w:tcPr>
          <w:p w14:paraId="457B599B" w14:textId="77777777" w:rsidR="00D6048C" w:rsidRPr="00D6048C" w:rsidRDefault="00D6048C" w:rsidP="00D6048C">
            <w:pPr>
              <w:jc w:val="right"/>
              <w:rPr>
                <w:rFonts w:ascii="Times New Roman" w:hAnsi="Times New Roman"/>
                <w:color w:val="000000"/>
                <w:sz w:val="20"/>
                <w:lang w:val="sq-AL" w:eastAsia="sq-AL"/>
              </w:rPr>
            </w:pPr>
            <w:r w:rsidRPr="00D6048C">
              <w:rPr>
                <w:rFonts w:ascii="Times New Roman" w:hAnsi="Times New Roman"/>
                <w:color w:val="000000"/>
                <w:sz w:val="20"/>
                <w:lang w:val="sq-AL" w:eastAsia="sq-AL"/>
              </w:rPr>
              <w:t>260</w:t>
            </w:r>
          </w:p>
        </w:tc>
        <w:tc>
          <w:tcPr>
            <w:tcW w:w="709" w:type="dxa"/>
            <w:tcBorders>
              <w:top w:val="nil"/>
              <w:left w:val="nil"/>
              <w:bottom w:val="single" w:sz="8" w:space="0" w:color="auto"/>
              <w:right w:val="single" w:sz="8" w:space="0" w:color="auto"/>
            </w:tcBorders>
            <w:shd w:val="clear" w:color="auto" w:fill="auto"/>
            <w:vAlign w:val="center"/>
            <w:hideMark/>
          </w:tcPr>
          <w:p w14:paraId="28297716" w14:textId="77777777" w:rsidR="00D6048C" w:rsidRPr="00D6048C" w:rsidRDefault="00D6048C" w:rsidP="00D6048C">
            <w:pPr>
              <w:jc w:val="right"/>
              <w:rPr>
                <w:rFonts w:ascii="Times New Roman" w:hAnsi="Times New Roman"/>
                <w:color w:val="000000"/>
                <w:sz w:val="20"/>
                <w:lang w:val="sq-AL" w:eastAsia="sq-AL"/>
              </w:rPr>
            </w:pPr>
            <w:r w:rsidRPr="00D6048C">
              <w:rPr>
                <w:rFonts w:ascii="Times New Roman" w:hAnsi="Times New Roman"/>
                <w:color w:val="000000"/>
                <w:sz w:val="20"/>
                <w:lang w:val="sq-AL" w:eastAsia="sq-AL"/>
              </w:rPr>
              <w:t>260</w:t>
            </w:r>
          </w:p>
        </w:tc>
        <w:tc>
          <w:tcPr>
            <w:tcW w:w="709" w:type="dxa"/>
            <w:tcBorders>
              <w:top w:val="nil"/>
              <w:left w:val="nil"/>
              <w:bottom w:val="single" w:sz="8" w:space="0" w:color="auto"/>
              <w:right w:val="single" w:sz="8" w:space="0" w:color="auto"/>
            </w:tcBorders>
            <w:shd w:val="clear" w:color="auto" w:fill="auto"/>
            <w:vAlign w:val="center"/>
            <w:hideMark/>
          </w:tcPr>
          <w:p w14:paraId="59CA506C" w14:textId="77777777" w:rsidR="00D6048C" w:rsidRPr="00D6048C" w:rsidRDefault="00D6048C" w:rsidP="00D6048C">
            <w:pPr>
              <w:jc w:val="right"/>
              <w:rPr>
                <w:rFonts w:ascii="Times New Roman" w:hAnsi="Times New Roman"/>
                <w:color w:val="000000"/>
                <w:sz w:val="20"/>
                <w:lang w:val="sq-AL" w:eastAsia="sq-AL"/>
              </w:rPr>
            </w:pPr>
            <w:r w:rsidRPr="00D6048C">
              <w:rPr>
                <w:rFonts w:ascii="Times New Roman" w:hAnsi="Times New Roman"/>
                <w:color w:val="000000"/>
                <w:sz w:val="20"/>
                <w:lang w:val="sq-AL" w:eastAsia="sq-AL"/>
              </w:rPr>
              <w:t>435</w:t>
            </w:r>
          </w:p>
        </w:tc>
        <w:tc>
          <w:tcPr>
            <w:tcW w:w="708" w:type="dxa"/>
            <w:tcBorders>
              <w:top w:val="nil"/>
              <w:left w:val="nil"/>
              <w:bottom w:val="single" w:sz="8" w:space="0" w:color="auto"/>
              <w:right w:val="single" w:sz="8" w:space="0" w:color="auto"/>
            </w:tcBorders>
            <w:shd w:val="clear" w:color="auto" w:fill="auto"/>
            <w:vAlign w:val="center"/>
            <w:hideMark/>
          </w:tcPr>
          <w:p w14:paraId="417C1960" w14:textId="77777777" w:rsidR="00D6048C" w:rsidRPr="00D6048C" w:rsidRDefault="00D6048C" w:rsidP="00D6048C">
            <w:pPr>
              <w:jc w:val="right"/>
              <w:rPr>
                <w:rFonts w:ascii="Times New Roman" w:hAnsi="Times New Roman"/>
                <w:color w:val="000000"/>
                <w:sz w:val="20"/>
                <w:lang w:val="sq-AL" w:eastAsia="sq-AL"/>
              </w:rPr>
            </w:pPr>
            <w:r w:rsidRPr="00D6048C">
              <w:rPr>
                <w:rFonts w:ascii="Times New Roman" w:hAnsi="Times New Roman"/>
                <w:color w:val="000000"/>
                <w:sz w:val="20"/>
                <w:lang w:val="sq-AL" w:eastAsia="sq-AL"/>
              </w:rPr>
              <w:t>435</w:t>
            </w:r>
          </w:p>
        </w:tc>
        <w:tc>
          <w:tcPr>
            <w:tcW w:w="709" w:type="dxa"/>
            <w:tcBorders>
              <w:top w:val="nil"/>
              <w:left w:val="nil"/>
              <w:bottom w:val="single" w:sz="8" w:space="0" w:color="auto"/>
              <w:right w:val="single" w:sz="8" w:space="0" w:color="auto"/>
            </w:tcBorders>
            <w:shd w:val="clear" w:color="auto" w:fill="auto"/>
            <w:vAlign w:val="center"/>
            <w:hideMark/>
          </w:tcPr>
          <w:p w14:paraId="50E63F0E" w14:textId="77777777" w:rsidR="00D6048C" w:rsidRPr="00D6048C" w:rsidRDefault="00D6048C" w:rsidP="00D6048C">
            <w:pPr>
              <w:jc w:val="right"/>
              <w:rPr>
                <w:rFonts w:ascii="Times New Roman" w:hAnsi="Times New Roman"/>
                <w:color w:val="000000"/>
                <w:sz w:val="20"/>
                <w:lang w:val="sq-AL" w:eastAsia="sq-AL"/>
              </w:rPr>
            </w:pPr>
            <w:r w:rsidRPr="00D6048C">
              <w:rPr>
                <w:rFonts w:ascii="Times New Roman" w:hAnsi="Times New Roman"/>
                <w:color w:val="000000"/>
                <w:sz w:val="20"/>
                <w:lang w:val="sq-AL" w:eastAsia="sq-AL"/>
              </w:rPr>
              <w:t>435</w:t>
            </w:r>
          </w:p>
        </w:tc>
        <w:tc>
          <w:tcPr>
            <w:tcW w:w="709" w:type="dxa"/>
            <w:tcBorders>
              <w:top w:val="nil"/>
              <w:left w:val="nil"/>
              <w:bottom w:val="single" w:sz="8" w:space="0" w:color="auto"/>
              <w:right w:val="single" w:sz="8" w:space="0" w:color="auto"/>
            </w:tcBorders>
            <w:shd w:val="clear" w:color="auto" w:fill="auto"/>
            <w:vAlign w:val="center"/>
            <w:hideMark/>
          </w:tcPr>
          <w:p w14:paraId="2C0DEB5B" w14:textId="77777777" w:rsidR="00D6048C" w:rsidRPr="00D6048C" w:rsidRDefault="00D6048C" w:rsidP="00D6048C">
            <w:pPr>
              <w:jc w:val="right"/>
              <w:rPr>
                <w:rFonts w:ascii="Times New Roman" w:hAnsi="Times New Roman"/>
                <w:color w:val="000000"/>
                <w:sz w:val="20"/>
                <w:lang w:val="sq-AL" w:eastAsia="sq-AL"/>
              </w:rPr>
            </w:pPr>
            <w:r w:rsidRPr="00D6048C">
              <w:rPr>
                <w:rFonts w:ascii="Times New Roman" w:hAnsi="Times New Roman"/>
                <w:color w:val="000000"/>
                <w:sz w:val="20"/>
                <w:lang w:val="sq-AL" w:eastAsia="sq-AL"/>
              </w:rPr>
              <w:t>435</w:t>
            </w:r>
          </w:p>
        </w:tc>
        <w:tc>
          <w:tcPr>
            <w:tcW w:w="766" w:type="dxa"/>
            <w:tcBorders>
              <w:top w:val="nil"/>
              <w:left w:val="nil"/>
              <w:bottom w:val="single" w:sz="8" w:space="0" w:color="auto"/>
              <w:right w:val="single" w:sz="8" w:space="0" w:color="auto"/>
            </w:tcBorders>
            <w:shd w:val="clear" w:color="auto" w:fill="auto"/>
            <w:vAlign w:val="center"/>
            <w:hideMark/>
          </w:tcPr>
          <w:p w14:paraId="2D0AD1C9" w14:textId="77777777" w:rsidR="00D6048C" w:rsidRPr="00D6048C" w:rsidRDefault="00D6048C" w:rsidP="00D6048C">
            <w:pPr>
              <w:jc w:val="right"/>
              <w:rPr>
                <w:rFonts w:ascii="Times New Roman" w:hAnsi="Times New Roman"/>
                <w:color w:val="000000"/>
                <w:sz w:val="20"/>
                <w:lang w:val="sq-AL" w:eastAsia="sq-AL"/>
              </w:rPr>
            </w:pPr>
            <w:r w:rsidRPr="00D6048C">
              <w:rPr>
                <w:rFonts w:ascii="Times New Roman" w:hAnsi="Times New Roman"/>
                <w:color w:val="000000"/>
                <w:sz w:val="20"/>
                <w:lang w:val="sq-AL" w:eastAsia="sq-AL"/>
              </w:rPr>
              <w:t>435</w:t>
            </w:r>
          </w:p>
        </w:tc>
        <w:tc>
          <w:tcPr>
            <w:tcW w:w="793" w:type="dxa"/>
            <w:tcBorders>
              <w:top w:val="nil"/>
              <w:left w:val="nil"/>
              <w:bottom w:val="single" w:sz="8" w:space="0" w:color="auto"/>
              <w:right w:val="single" w:sz="8" w:space="0" w:color="auto"/>
            </w:tcBorders>
            <w:shd w:val="clear" w:color="auto" w:fill="auto"/>
            <w:vAlign w:val="center"/>
            <w:hideMark/>
          </w:tcPr>
          <w:p w14:paraId="131EC9B0" w14:textId="77777777" w:rsidR="00D6048C" w:rsidRPr="00D6048C" w:rsidRDefault="00D6048C" w:rsidP="00D6048C">
            <w:pPr>
              <w:jc w:val="right"/>
              <w:rPr>
                <w:rFonts w:ascii="Times New Roman" w:hAnsi="Times New Roman"/>
                <w:color w:val="000000"/>
                <w:sz w:val="20"/>
                <w:lang w:val="sq-AL" w:eastAsia="sq-AL"/>
              </w:rPr>
            </w:pPr>
            <w:r w:rsidRPr="00D6048C">
              <w:rPr>
                <w:rFonts w:ascii="Times New Roman" w:hAnsi="Times New Roman"/>
                <w:color w:val="000000"/>
                <w:sz w:val="20"/>
                <w:lang w:val="sq-AL" w:eastAsia="sq-AL"/>
              </w:rPr>
              <w:t>435</w:t>
            </w:r>
          </w:p>
        </w:tc>
        <w:tc>
          <w:tcPr>
            <w:tcW w:w="709" w:type="dxa"/>
            <w:tcBorders>
              <w:top w:val="nil"/>
              <w:left w:val="nil"/>
              <w:bottom w:val="single" w:sz="8" w:space="0" w:color="auto"/>
              <w:right w:val="single" w:sz="8" w:space="0" w:color="auto"/>
            </w:tcBorders>
            <w:shd w:val="clear" w:color="auto" w:fill="auto"/>
            <w:vAlign w:val="center"/>
            <w:hideMark/>
          </w:tcPr>
          <w:p w14:paraId="1F2C2B39" w14:textId="77777777" w:rsidR="00D6048C" w:rsidRPr="00D6048C" w:rsidRDefault="00D6048C" w:rsidP="00D6048C">
            <w:pPr>
              <w:jc w:val="right"/>
              <w:rPr>
                <w:rFonts w:ascii="Times New Roman" w:hAnsi="Times New Roman"/>
                <w:color w:val="000000"/>
                <w:sz w:val="20"/>
                <w:lang w:val="sq-AL" w:eastAsia="sq-AL"/>
              </w:rPr>
            </w:pPr>
            <w:r w:rsidRPr="00D6048C">
              <w:rPr>
                <w:rFonts w:ascii="Times New Roman" w:hAnsi="Times New Roman"/>
                <w:color w:val="000000"/>
                <w:sz w:val="20"/>
                <w:lang w:val="sq-AL" w:eastAsia="sq-AL"/>
              </w:rPr>
              <w:t>435</w:t>
            </w:r>
          </w:p>
        </w:tc>
      </w:tr>
      <w:tr w:rsidR="00D6048C" w:rsidRPr="00D6048C" w14:paraId="752F8B13" w14:textId="77777777" w:rsidTr="00D6048C">
        <w:trPr>
          <w:trHeight w:val="1080"/>
        </w:trPr>
        <w:tc>
          <w:tcPr>
            <w:tcW w:w="2860" w:type="dxa"/>
            <w:tcBorders>
              <w:top w:val="nil"/>
              <w:left w:val="single" w:sz="8" w:space="0" w:color="auto"/>
              <w:bottom w:val="single" w:sz="8" w:space="0" w:color="auto"/>
              <w:right w:val="single" w:sz="8" w:space="0" w:color="auto"/>
            </w:tcBorders>
            <w:shd w:val="clear" w:color="auto" w:fill="auto"/>
            <w:vAlign w:val="center"/>
            <w:hideMark/>
          </w:tcPr>
          <w:p w14:paraId="4599CCA8"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Kosto për grupet e tjera – njëherë</w:t>
            </w:r>
          </w:p>
        </w:tc>
        <w:tc>
          <w:tcPr>
            <w:tcW w:w="866" w:type="dxa"/>
            <w:tcBorders>
              <w:top w:val="nil"/>
              <w:left w:val="nil"/>
              <w:bottom w:val="single" w:sz="8" w:space="0" w:color="auto"/>
              <w:right w:val="single" w:sz="8" w:space="0" w:color="auto"/>
            </w:tcBorders>
            <w:shd w:val="clear" w:color="auto" w:fill="auto"/>
            <w:vAlign w:val="center"/>
            <w:hideMark/>
          </w:tcPr>
          <w:p w14:paraId="384D2891"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811" w:type="dxa"/>
            <w:tcBorders>
              <w:top w:val="nil"/>
              <w:left w:val="nil"/>
              <w:bottom w:val="single" w:sz="8" w:space="0" w:color="auto"/>
              <w:right w:val="single" w:sz="8" w:space="0" w:color="auto"/>
            </w:tcBorders>
            <w:shd w:val="clear" w:color="auto" w:fill="auto"/>
            <w:vAlign w:val="center"/>
            <w:hideMark/>
          </w:tcPr>
          <w:p w14:paraId="031A0CDC"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196C00A8"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5F61F15E"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8" w:type="dxa"/>
            <w:tcBorders>
              <w:top w:val="nil"/>
              <w:left w:val="nil"/>
              <w:bottom w:val="single" w:sz="8" w:space="0" w:color="auto"/>
              <w:right w:val="single" w:sz="8" w:space="0" w:color="auto"/>
            </w:tcBorders>
            <w:shd w:val="clear" w:color="auto" w:fill="auto"/>
            <w:vAlign w:val="center"/>
            <w:hideMark/>
          </w:tcPr>
          <w:p w14:paraId="4B7586CD"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76C156A3"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7225A831"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66" w:type="dxa"/>
            <w:tcBorders>
              <w:top w:val="nil"/>
              <w:left w:val="nil"/>
              <w:bottom w:val="single" w:sz="8" w:space="0" w:color="auto"/>
              <w:right w:val="single" w:sz="8" w:space="0" w:color="auto"/>
            </w:tcBorders>
            <w:shd w:val="clear" w:color="auto" w:fill="auto"/>
            <w:vAlign w:val="center"/>
            <w:hideMark/>
          </w:tcPr>
          <w:p w14:paraId="29B25F1B"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93" w:type="dxa"/>
            <w:tcBorders>
              <w:top w:val="nil"/>
              <w:left w:val="nil"/>
              <w:bottom w:val="single" w:sz="8" w:space="0" w:color="auto"/>
              <w:right w:val="single" w:sz="8" w:space="0" w:color="auto"/>
            </w:tcBorders>
            <w:shd w:val="clear" w:color="auto" w:fill="auto"/>
            <w:vAlign w:val="center"/>
            <w:hideMark/>
          </w:tcPr>
          <w:p w14:paraId="3AF759AA"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3E3793D8"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r>
      <w:tr w:rsidR="00D6048C" w:rsidRPr="00D6048C" w14:paraId="0FA783B2" w14:textId="77777777" w:rsidTr="00D6048C">
        <w:trPr>
          <w:trHeight w:val="960"/>
        </w:trPr>
        <w:tc>
          <w:tcPr>
            <w:tcW w:w="2860" w:type="dxa"/>
            <w:tcBorders>
              <w:top w:val="nil"/>
              <w:left w:val="single" w:sz="8" w:space="0" w:color="auto"/>
              <w:bottom w:val="single" w:sz="8" w:space="0" w:color="auto"/>
              <w:right w:val="single" w:sz="8" w:space="0" w:color="auto"/>
            </w:tcBorders>
            <w:shd w:val="clear" w:color="auto" w:fill="auto"/>
            <w:vAlign w:val="center"/>
            <w:hideMark/>
          </w:tcPr>
          <w:p w14:paraId="3BF74E4A"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xml:space="preserve">Kosto për grupet e tjera – në vazhdim </w:t>
            </w:r>
          </w:p>
        </w:tc>
        <w:tc>
          <w:tcPr>
            <w:tcW w:w="866" w:type="dxa"/>
            <w:tcBorders>
              <w:top w:val="nil"/>
              <w:left w:val="nil"/>
              <w:bottom w:val="single" w:sz="8" w:space="0" w:color="auto"/>
              <w:right w:val="single" w:sz="8" w:space="0" w:color="auto"/>
            </w:tcBorders>
            <w:shd w:val="clear" w:color="auto" w:fill="auto"/>
            <w:vAlign w:val="center"/>
            <w:hideMark/>
          </w:tcPr>
          <w:p w14:paraId="1983466D"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811" w:type="dxa"/>
            <w:tcBorders>
              <w:top w:val="nil"/>
              <w:left w:val="nil"/>
              <w:bottom w:val="single" w:sz="8" w:space="0" w:color="auto"/>
              <w:right w:val="single" w:sz="8" w:space="0" w:color="auto"/>
            </w:tcBorders>
            <w:shd w:val="clear" w:color="auto" w:fill="auto"/>
            <w:vAlign w:val="center"/>
            <w:hideMark/>
          </w:tcPr>
          <w:p w14:paraId="5C317965"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710B0190"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4E47E467"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8" w:type="dxa"/>
            <w:tcBorders>
              <w:top w:val="nil"/>
              <w:left w:val="nil"/>
              <w:bottom w:val="single" w:sz="8" w:space="0" w:color="auto"/>
              <w:right w:val="single" w:sz="8" w:space="0" w:color="auto"/>
            </w:tcBorders>
            <w:shd w:val="clear" w:color="auto" w:fill="auto"/>
            <w:vAlign w:val="center"/>
            <w:hideMark/>
          </w:tcPr>
          <w:p w14:paraId="37121D42"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4CF93EA6"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10E53FB3"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66" w:type="dxa"/>
            <w:tcBorders>
              <w:top w:val="nil"/>
              <w:left w:val="nil"/>
              <w:bottom w:val="single" w:sz="8" w:space="0" w:color="auto"/>
              <w:right w:val="single" w:sz="8" w:space="0" w:color="auto"/>
            </w:tcBorders>
            <w:shd w:val="clear" w:color="auto" w:fill="auto"/>
            <w:vAlign w:val="center"/>
            <w:hideMark/>
          </w:tcPr>
          <w:p w14:paraId="45C95DE4"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93" w:type="dxa"/>
            <w:tcBorders>
              <w:top w:val="nil"/>
              <w:left w:val="nil"/>
              <w:bottom w:val="single" w:sz="8" w:space="0" w:color="auto"/>
              <w:right w:val="single" w:sz="8" w:space="0" w:color="auto"/>
            </w:tcBorders>
            <w:shd w:val="clear" w:color="auto" w:fill="auto"/>
            <w:vAlign w:val="center"/>
            <w:hideMark/>
          </w:tcPr>
          <w:p w14:paraId="5923BF94"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4B79831B"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r>
      <w:tr w:rsidR="00D6048C" w:rsidRPr="00D6048C" w14:paraId="13CA7350" w14:textId="77777777" w:rsidTr="00D6048C">
        <w:trPr>
          <w:trHeight w:val="690"/>
        </w:trPr>
        <w:tc>
          <w:tcPr>
            <w:tcW w:w="2860" w:type="dxa"/>
            <w:tcBorders>
              <w:top w:val="nil"/>
              <w:left w:val="single" w:sz="8" w:space="0" w:color="auto"/>
              <w:bottom w:val="single" w:sz="8" w:space="0" w:color="auto"/>
              <w:right w:val="single" w:sz="8" w:space="0" w:color="auto"/>
            </w:tcBorders>
            <w:shd w:val="clear" w:color="auto" w:fill="auto"/>
            <w:vAlign w:val="center"/>
            <w:hideMark/>
          </w:tcPr>
          <w:p w14:paraId="2873F1D2" w14:textId="77777777" w:rsidR="00D6048C" w:rsidRPr="00D6048C" w:rsidRDefault="00D6048C" w:rsidP="00D6048C">
            <w:pPr>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 xml:space="preserve">Kosto në total </w:t>
            </w:r>
          </w:p>
        </w:tc>
        <w:tc>
          <w:tcPr>
            <w:tcW w:w="866" w:type="dxa"/>
            <w:tcBorders>
              <w:top w:val="nil"/>
              <w:left w:val="nil"/>
              <w:bottom w:val="single" w:sz="8" w:space="0" w:color="auto"/>
              <w:right w:val="single" w:sz="8" w:space="0" w:color="auto"/>
            </w:tcBorders>
            <w:shd w:val="clear" w:color="auto" w:fill="auto"/>
            <w:vAlign w:val="center"/>
            <w:hideMark/>
          </w:tcPr>
          <w:p w14:paraId="0310DAF0"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310</w:t>
            </w:r>
          </w:p>
        </w:tc>
        <w:tc>
          <w:tcPr>
            <w:tcW w:w="811" w:type="dxa"/>
            <w:tcBorders>
              <w:top w:val="nil"/>
              <w:left w:val="nil"/>
              <w:bottom w:val="single" w:sz="8" w:space="0" w:color="auto"/>
              <w:right w:val="single" w:sz="8" w:space="0" w:color="auto"/>
            </w:tcBorders>
            <w:shd w:val="clear" w:color="auto" w:fill="auto"/>
            <w:vAlign w:val="center"/>
            <w:hideMark/>
          </w:tcPr>
          <w:p w14:paraId="38ABCDE7"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260</w:t>
            </w:r>
          </w:p>
        </w:tc>
        <w:tc>
          <w:tcPr>
            <w:tcW w:w="709" w:type="dxa"/>
            <w:tcBorders>
              <w:top w:val="nil"/>
              <w:left w:val="nil"/>
              <w:bottom w:val="single" w:sz="8" w:space="0" w:color="auto"/>
              <w:right w:val="single" w:sz="8" w:space="0" w:color="auto"/>
            </w:tcBorders>
            <w:shd w:val="clear" w:color="auto" w:fill="auto"/>
            <w:vAlign w:val="center"/>
            <w:hideMark/>
          </w:tcPr>
          <w:p w14:paraId="3206F0E9"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260</w:t>
            </w:r>
          </w:p>
        </w:tc>
        <w:tc>
          <w:tcPr>
            <w:tcW w:w="709" w:type="dxa"/>
            <w:tcBorders>
              <w:top w:val="nil"/>
              <w:left w:val="nil"/>
              <w:bottom w:val="single" w:sz="8" w:space="0" w:color="auto"/>
              <w:right w:val="single" w:sz="8" w:space="0" w:color="auto"/>
            </w:tcBorders>
            <w:shd w:val="clear" w:color="auto" w:fill="auto"/>
            <w:vAlign w:val="center"/>
            <w:hideMark/>
          </w:tcPr>
          <w:p w14:paraId="4F54EAE4"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435</w:t>
            </w:r>
          </w:p>
        </w:tc>
        <w:tc>
          <w:tcPr>
            <w:tcW w:w="708" w:type="dxa"/>
            <w:tcBorders>
              <w:top w:val="nil"/>
              <w:left w:val="nil"/>
              <w:bottom w:val="single" w:sz="8" w:space="0" w:color="auto"/>
              <w:right w:val="single" w:sz="8" w:space="0" w:color="auto"/>
            </w:tcBorders>
            <w:shd w:val="clear" w:color="auto" w:fill="auto"/>
            <w:vAlign w:val="center"/>
            <w:hideMark/>
          </w:tcPr>
          <w:p w14:paraId="07C41B47"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435</w:t>
            </w:r>
          </w:p>
        </w:tc>
        <w:tc>
          <w:tcPr>
            <w:tcW w:w="709" w:type="dxa"/>
            <w:tcBorders>
              <w:top w:val="nil"/>
              <w:left w:val="nil"/>
              <w:bottom w:val="single" w:sz="8" w:space="0" w:color="auto"/>
              <w:right w:val="single" w:sz="8" w:space="0" w:color="auto"/>
            </w:tcBorders>
            <w:shd w:val="clear" w:color="auto" w:fill="auto"/>
            <w:vAlign w:val="center"/>
            <w:hideMark/>
          </w:tcPr>
          <w:p w14:paraId="09571C3B"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435</w:t>
            </w:r>
          </w:p>
        </w:tc>
        <w:tc>
          <w:tcPr>
            <w:tcW w:w="709" w:type="dxa"/>
            <w:tcBorders>
              <w:top w:val="nil"/>
              <w:left w:val="nil"/>
              <w:bottom w:val="single" w:sz="8" w:space="0" w:color="auto"/>
              <w:right w:val="single" w:sz="8" w:space="0" w:color="auto"/>
            </w:tcBorders>
            <w:shd w:val="clear" w:color="auto" w:fill="auto"/>
            <w:vAlign w:val="center"/>
            <w:hideMark/>
          </w:tcPr>
          <w:p w14:paraId="6DE2C811"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435</w:t>
            </w:r>
          </w:p>
        </w:tc>
        <w:tc>
          <w:tcPr>
            <w:tcW w:w="766" w:type="dxa"/>
            <w:tcBorders>
              <w:top w:val="nil"/>
              <w:left w:val="nil"/>
              <w:bottom w:val="single" w:sz="8" w:space="0" w:color="auto"/>
              <w:right w:val="single" w:sz="8" w:space="0" w:color="auto"/>
            </w:tcBorders>
            <w:shd w:val="clear" w:color="auto" w:fill="auto"/>
            <w:vAlign w:val="center"/>
            <w:hideMark/>
          </w:tcPr>
          <w:p w14:paraId="30221CB4"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435</w:t>
            </w:r>
          </w:p>
        </w:tc>
        <w:tc>
          <w:tcPr>
            <w:tcW w:w="793" w:type="dxa"/>
            <w:tcBorders>
              <w:top w:val="nil"/>
              <w:left w:val="nil"/>
              <w:bottom w:val="single" w:sz="8" w:space="0" w:color="auto"/>
              <w:right w:val="single" w:sz="8" w:space="0" w:color="auto"/>
            </w:tcBorders>
            <w:shd w:val="clear" w:color="auto" w:fill="auto"/>
            <w:vAlign w:val="center"/>
            <w:hideMark/>
          </w:tcPr>
          <w:p w14:paraId="27B3E7DB"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435</w:t>
            </w:r>
          </w:p>
        </w:tc>
        <w:tc>
          <w:tcPr>
            <w:tcW w:w="709" w:type="dxa"/>
            <w:tcBorders>
              <w:top w:val="nil"/>
              <w:left w:val="nil"/>
              <w:bottom w:val="single" w:sz="8" w:space="0" w:color="auto"/>
              <w:right w:val="single" w:sz="8" w:space="0" w:color="auto"/>
            </w:tcBorders>
            <w:shd w:val="clear" w:color="auto" w:fill="auto"/>
            <w:vAlign w:val="center"/>
            <w:hideMark/>
          </w:tcPr>
          <w:p w14:paraId="3BD27475"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435</w:t>
            </w:r>
          </w:p>
        </w:tc>
      </w:tr>
      <w:tr w:rsidR="00D6048C" w:rsidRPr="00D6048C" w14:paraId="68B15E79" w14:textId="77777777" w:rsidTr="00D6048C">
        <w:trPr>
          <w:trHeight w:val="915"/>
        </w:trPr>
        <w:tc>
          <w:tcPr>
            <w:tcW w:w="2860" w:type="dxa"/>
            <w:tcBorders>
              <w:top w:val="nil"/>
              <w:left w:val="single" w:sz="8" w:space="0" w:color="auto"/>
              <w:bottom w:val="single" w:sz="8" w:space="0" w:color="auto"/>
              <w:right w:val="single" w:sz="8" w:space="0" w:color="auto"/>
            </w:tcBorders>
            <w:shd w:val="clear" w:color="auto" w:fill="auto"/>
            <w:vAlign w:val="center"/>
            <w:hideMark/>
          </w:tcPr>
          <w:p w14:paraId="58B6907D" w14:textId="77777777" w:rsidR="00D6048C" w:rsidRPr="00D6048C" w:rsidRDefault="00D6048C" w:rsidP="00D6048C">
            <w:pPr>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 xml:space="preserve">Kosto e zbritur në total </w:t>
            </w:r>
            <w:r w:rsidRPr="00D6048C">
              <w:rPr>
                <w:rFonts w:ascii="Times New Roman" w:hAnsi="Times New Roman"/>
                <w:color w:val="000000"/>
                <w:sz w:val="20"/>
                <w:lang w:val="sq-AL" w:eastAsia="sq-AL"/>
              </w:rPr>
              <w:t>= Kosto në total x faktorin zbritës</w:t>
            </w:r>
          </w:p>
        </w:tc>
        <w:tc>
          <w:tcPr>
            <w:tcW w:w="866" w:type="dxa"/>
            <w:tcBorders>
              <w:top w:val="nil"/>
              <w:left w:val="nil"/>
              <w:bottom w:val="single" w:sz="8" w:space="0" w:color="auto"/>
              <w:right w:val="single" w:sz="8" w:space="0" w:color="auto"/>
            </w:tcBorders>
            <w:shd w:val="clear" w:color="auto" w:fill="auto"/>
            <w:vAlign w:val="center"/>
            <w:hideMark/>
          </w:tcPr>
          <w:p w14:paraId="6ED1EFBD"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310</w:t>
            </w:r>
          </w:p>
        </w:tc>
        <w:tc>
          <w:tcPr>
            <w:tcW w:w="811" w:type="dxa"/>
            <w:tcBorders>
              <w:top w:val="nil"/>
              <w:left w:val="nil"/>
              <w:bottom w:val="single" w:sz="8" w:space="0" w:color="auto"/>
              <w:right w:val="single" w:sz="8" w:space="0" w:color="auto"/>
            </w:tcBorders>
            <w:shd w:val="clear" w:color="auto" w:fill="auto"/>
            <w:vAlign w:val="center"/>
            <w:hideMark/>
          </w:tcPr>
          <w:p w14:paraId="06E707D2"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247</w:t>
            </w:r>
          </w:p>
        </w:tc>
        <w:tc>
          <w:tcPr>
            <w:tcW w:w="709" w:type="dxa"/>
            <w:tcBorders>
              <w:top w:val="nil"/>
              <w:left w:val="nil"/>
              <w:bottom w:val="single" w:sz="8" w:space="0" w:color="auto"/>
              <w:right w:val="single" w:sz="8" w:space="0" w:color="auto"/>
            </w:tcBorders>
            <w:shd w:val="clear" w:color="auto" w:fill="auto"/>
            <w:vAlign w:val="center"/>
            <w:hideMark/>
          </w:tcPr>
          <w:p w14:paraId="6823B4F7"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234</w:t>
            </w:r>
          </w:p>
        </w:tc>
        <w:tc>
          <w:tcPr>
            <w:tcW w:w="709" w:type="dxa"/>
            <w:tcBorders>
              <w:top w:val="nil"/>
              <w:left w:val="nil"/>
              <w:bottom w:val="single" w:sz="8" w:space="0" w:color="auto"/>
              <w:right w:val="single" w:sz="8" w:space="0" w:color="auto"/>
            </w:tcBorders>
            <w:shd w:val="clear" w:color="auto" w:fill="auto"/>
            <w:vAlign w:val="center"/>
            <w:hideMark/>
          </w:tcPr>
          <w:p w14:paraId="3CE251FB"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374.1</w:t>
            </w:r>
          </w:p>
        </w:tc>
        <w:tc>
          <w:tcPr>
            <w:tcW w:w="708" w:type="dxa"/>
            <w:tcBorders>
              <w:top w:val="nil"/>
              <w:left w:val="nil"/>
              <w:bottom w:val="single" w:sz="8" w:space="0" w:color="auto"/>
              <w:right w:val="single" w:sz="8" w:space="0" w:color="auto"/>
            </w:tcBorders>
            <w:shd w:val="clear" w:color="auto" w:fill="auto"/>
            <w:vAlign w:val="center"/>
            <w:hideMark/>
          </w:tcPr>
          <w:p w14:paraId="516FD363"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356.7</w:t>
            </w:r>
          </w:p>
        </w:tc>
        <w:tc>
          <w:tcPr>
            <w:tcW w:w="709" w:type="dxa"/>
            <w:tcBorders>
              <w:top w:val="nil"/>
              <w:left w:val="nil"/>
              <w:bottom w:val="single" w:sz="8" w:space="0" w:color="auto"/>
              <w:right w:val="single" w:sz="8" w:space="0" w:color="auto"/>
            </w:tcBorders>
            <w:shd w:val="clear" w:color="auto" w:fill="auto"/>
            <w:vAlign w:val="center"/>
            <w:hideMark/>
          </w:tcPr>
          <w:p w14:paraId="4A0D6890"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339.3</w:t>
            </w:r>
          </w:p>
        </w:tc>
        <w:tc>
          <w:tcPr>
            <w:tcW w:w="709" w:type="dxa"/>
            <w:tcBorders>
              <w:top w:val="nil"/>
              <w:left w:val="nil"/>
              <w:bottom w:val="single" w:sz="8" w:space="0" w:color="auto"/>
              <w:right w:val="single" w:sz="8" w:space="0" w:color="auto"/>
            </w:tcBorders>
            <w:shd w:val="clear" w:color="auto" w:fill="auto"/>
            <w:vAlign w:val="center"/>
            <w:hideMark/>
          </w:tcPr>
          <w:p w14:paraId="7F712FDB"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321.9</w:t>
            </w:r>
          </w:p>
        </w:tc>
        <w:tc>
          <w:tcPr>
            <w:tcW w:w="766" w:type="dxa"/>
            <w:tcBorders>
              <w:top w:val="nil"/>
              <w:left w:val="nil"/>
              <w:bottom w:val="single" w:sz="8" w:space="0" w:color="auto"/>
              <w:right w:val="single" w:sz="8" w:space="0" w:color="auto"/>
            </w:tcBorders>
            <w:shd w:val="clear" w:color="auto" w:fill="auto"/>
            <w:vAlign w:val="center"/>
            <w:hideMark/>
          </w:tcPr>
          <w:p w14:paraId="3445D2B4"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308.85</w:t>
            </w:r>
          </w:p>
        </w:tc>
        <w:tc>
          <w:tcPr>
            <w:tcW w:w="793" w:type="dxa"/>
            <w:tcBorders>
              <w:top w:val="nil"/>
              <w:left w:val="nil"/>
              <w:bottom w:val="single" w:sz="8" w:space="0" w:color="auto"/>
              <w:right w:val="single" w:sz="8" w:space="0" w:color="auto"/>
            </w:tcBorders>
            <w:shd w:val="clear" w:color="auto" w:fill="auto"/>
            <w:vAlign w:val="center"/>
            <w:hideMark/>
          </w:tcPr>
          <w:p w14:paraId="75B11DD3"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291.45</w:t>
            </w:r>
          </w:p>
        </w:tc>
        <w:tc>
          <w:tcPr>
            <w:tcW w:w="709" w:type="dxa"/>
            <w:tcBorders>
              <w:top w:val="nil"/>
              <w:left w:val="nil"/>
              <w:bottom w:val="single" w:sz="8" w:space="0" w:color="auto"/>
              <w:right w:val="single" w:sz="8" w:space="0" w:color="auto"/>
            </w:tcBorders>
            <w:shd w:val="clear" w:color="auto" w:fill="auto"/>
            <w:vAlign w:val="center"/>
            <w:hideMark/>
          </w:tcPr>
          <w:p w14:paraId="26D23113"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278.4</w:t>
            </w:r>
          </w:p>
        </w:tc>
      </w:tr>
      <w:tr w:rsidR="00D6048C" w:rsidRPr="00D6048C" w14:paraId="7F770B34" w14:textId="77777777" w:rsidTr="00D6048C">
        <w:trPr>
          <w:trHeight w:val="615"/>
        </w:trPr>
        <w:tc>
          <w:tcPr>
            <w:tcW w:w="2860" w:type="dxa"/>
            <w:tcBorders>
              <w:top w:val="nil"/>
              <w:left w:val="single" w:sz="8" w:space="0" w:color="auto"/>
              <w:bottom w:val="single" w:sz="8" w:space="0" w:color="auto"/>
              <w:right w:val="single" w:sz="8" w:space="0" w:color="auto"/>
            </w:tcBorders>
            <w:shd w:val="clear" w:color="auto" w:fill="auto"/>
            <w:vAlign w:val="center"/>
            <w:hideMark/>
          </w:tcPr>
          <w:p w14:paraId="7782271D"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Përfitimi për buxhetin – në vazhdim</w:t>
            </w:r>
          </w:p>
        </w:tc>
        <w:tc>
          <w:tcPr>
            <w:tcW w:w="866" w:type="dxa"/>
            <w:tcBorders>
              <w:top w:val="nil"/>
              <w:left w:val="nil"/>
              <w:bottom w:val="single" w:sz="8" w:space="0" w:color="auto"/>
              <w:right w:val="single" w:sz="8" w:space="0" w:color="auto"/>
            </w:tcBorders>
            <w:shd w:val="clear" w:color="auto" w:fill="auto"/>
            <w:vAlign w:val="center"/>
            <w:hideMark/>
          </w:tcPr>
          <w:p w14:paraId="57237799"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811" w:type="dxa"/>
            <w:tcBorders>
              <w:top w:val="nil"/>
              <w:left w:val="nil"/>
              <w:bottom w:val="single" w:sz="8" w:space="0" w:color="auto"/>
              <w:right w:val="single" w:sz="8" w:space="0" w:color="auto"/>
            </w:tcBorders>
            <w:shd w:val="clear" w:color="auto" w:fill="auto"/>
            <w:vAlign w:val="center"/>
            <w:hideMark/>
          </w:tcPr>
          <w:p w14:paraId="06B0105D"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2B7062DA"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118D1F56"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8" w:type="dxa"/>
            <w:tcBorders>
              <w:top w:val="nil"/>
              <w:left w:val="nil"/>
              <w:bottom w:val="single" w:sz="8" w:space="0" w:color="auto"/>
              <w:right w:val="single" w:sz="8" w:space="0" w:color="auto"/>
            </w:tcBorders>
            <w:shd w:val="clear" w:color="auto" w:fill="auto"/>
            <w:vAlign w:val="center"/>
            <w:hideMark/>
          </w:tcPr>
          <w:p w14:paraId="6DF7ED6C"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5B5C3780"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7BCA1FA9"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66" w:type="dxa"/>
            <w:tcBorders>
              <w:top w:val="nil"/>
              <w:left w:val="nil"/>
              <w:bottom w:val="single" w:sz="8" w:space="0" w:color="auto"/>
              <w:right w:val="single" w:sz="8" w:space="0" w:color="auto"/>
            </w:tcBorders>
            <w:shd w:val="clear" w:color="auto" w:fill="auto"/>
            <w:vAlign w:val="center"/>
            <w:hideMark/>
          </w:tcPr>
          <w:p w14:paraId="142D8165"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93" w:type="dxa"/>
            <w:tcBorders>
              <w:top w:val="nil"/>
              <w:left w:val="nil"/>
              <w:bottom w:val="single" w:sz="8" w:space="0" w:color="auto"/>
              <w:right w:val="single" w:sz="8" w:space="0" w:color="auto"/>
            </w:tcBorders>
            <w:shd w:val="clear" w:color="auto" w:fill="auto"/>
            <w:vAlign w:val="center"/>
            <w:hideMark/>
          </w:tcPr>
          <w:p w14:paraId="30C9C1DB"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471EB0F2"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r>
      <w:tr w:rsidR="00D6048C" w:rsidRPr="00D6048C" w14:paraId="36A1DD5A" w14:textId="77777777" w:rsidTr="00D6048C">
        <w:trPr>
          <w:trHeight w:val="615"/>
        </w:trPr>
        <w:tc>
          <w:tcPr>
            <w:tcW w:w="2860" w:type="dxa"/>
            <w:tcBorders>
              <w:top w:val="nil"/>
              <w:left w:val="single" w:sz="8" w:space="0" w:color="auto"/>
              <w:bottom w:val="single" w:sz="8" w:space="0" w:color="auto"/>
              <w:right w:val="single" w:sz="8" w:space="0" w:color="auto"/>
            </w:tcBorders>
            <w:shd w:val="clear" w:color="auto" w:fill="auto"/>
            <w:vAlign w:val="center"/>
            <w:hideMark/>
          </w:tcPr>
          <w:p w14:paraId="14F5BB2F"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Përfitimi për biznesin – njëherë</w:t>
            </w:r>
          </w:p>
        </w:tc>
        <w:tc>
          <w:tcPr>
            <w:tcW w:w="866" w:type="dxa"/>
            <w:tcBorders>
              <w:top w:val="nil"/>
              <w:left w:val="nil"/>
              <w:bottom w:val="single" w:sz="8" w:space="0" w:color="auto"/>
              <w:right w:val="single" w:sz="8" w:space="0" w:color="auto"/>
            </w:tcBorders>
            <w:shd w:val="clear" w:color="auto" w:fill="auto"/>
            <w:vAlign w:val="center"/>
            <w:hideMark/>
          </w:tcPr>
          <w:p w14:paraId="321AC621"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811" w:type="dxa"/>
            <w:tcBorders>
              <w:top w:val="nil"/>
              <w:left w:val="nil"/>
              <w:bottom w:val="single" w:sz="8" w:space="0" w:color="auto"/>
              <w:right w:val="single" w:sz="8" w:space="0" w:color="auto"/>
            </w:tcBorders>
            <w:shd w:val="clear" w:color="auto" w:fill="auto"/>
            <w:vAlign w:val="center"/>
            <w:hideMark/>
          </w:tcPr>
          <w:p w14:paraId="482FA17A"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665295B7"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094689DD"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8" w:type="dxa"/>
            <w:tcBorders>
              <w:top w:val="nil"/>
              <w:left w:val="nil"/>
              <w:bottom w:val="single" w:sz="8" w:space="0" w:color="auto"/>
              <w:right w:val="single" w:sz="8" w:space="0" w:color="auto"/>
            </w:tcBorders>
            <w:shd w:val="clear" w:color="auto" w:fill="auto"/>
            <w:vAlign w:val="center"/>
            <w:hideMark/>
          </w:tcPr>
          <w:p w14:paraId="7223AAD7"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5D5DE5DA"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7647BDD3"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66" w:type="dxa"/>
            <w:tcBorders>
              <w:top w:val="nil"/>
              <w:left w:val="nil"/>
              <w:bottom w:val="single" w:sz="8" w:space="0" w:color="auto"/>
              <w:right w:val="single" w:sz="8" w:space="0" w:color="auto"/>
            </w:tcBorders>
            <w:shd w:val="clear" w:color="auto" w:fill="auto"/>
            <w:vAlign w:val="center"/>
            <w:hideMark/>
          </w:tcPr>
          <w:p w14:paraId="394A3B7E"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93" w:type="dxa"/>
            <w:tcBorders>
              <w:top w:val="nil"/>
              <w:left w:val="nil"/>
              <w:bottom w:val="single" w:sz="8" w:space="0" w:color="auto"/>
              <w:right w:val="single" w:sz="8" w:space="0" w:color="auto"/>
            </w:tcBorders>
            <w:shd w:val="clear" w:color="auto" w:fill="auto"/>
            <w:vAlign w:val="center"/>
            <w:hideMark/>
          </w:tcPr>
          <w:p w14:paraId="6FD923B7"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783C269A"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r>
      <w:tr w:rsidR="00D6048C" w:rsidRPr="00D6048C" w14:paraId="2046C4C1" w14:textId="77777777" w:rsidTr="00D6048C">
        <w:trPr>
          <w:trHeight w:val="615"/>
        </w:trPr>
        <w:tc>
          <w:tcPr>
            <w:tcW w:w="2860" w:type="dxa"/>
            <w:tcBorders>
              <w:top w:val="nil"/>
              <w:left w:val="single" w:sz="8" w:space="0" w:color="auto"/>
              <w:bottom w:val="single" w:sz="8" w:space="0" w:color="auto"/>
              <w:right w:val="single" w:sz="8" w:space="0" w:color="auto"/>
            </w:tcBorders>
            <w:shd w:val="clear" w:color="auto" w:fill="auto"/>
            <w:vAlign w:val="center"/>
            <w:hideMark/>
          </w:tcPr>
          <w:p w14:paraId="7AB5A5D3" w14:textId="375C2498" w:rsidR="00D6048C" w:rsidRPr="00D6048C" w:rsidRDefault="001D1659" w:rsidP="00D6048C">
            <w:pPr>
              <w:rPr>
                <w:rFonts w:ascii="Times New Roman" w:hAnsi="Times New Roman"/>
                <w:color w:val="FF0000"/>
                <w:sz w:val="20"/>
                <w:lang w:val="sq-AL" w:eastAsia="sq-AL"/>
              </w:rPr>
            </w:pPr>
            <w:r w:rsidRPr="00D6048C">
              <w:rPr>
                <w:rFonts w:ascii="Times New Roman" w:hAnsi="Times New Roman"/>
                <w:color w:val="000000" w:themeColor="text1"/>
                <w:sz w:val="20"/>
                <w:lang w:val="sq-AL" w:eastAsia="sq-AL"/>
              </w:rPr>
              <w:t>Përfitimi për bi</w:t>
            </w:r>
            <w:r>
              <w:rPr>
                <w:rFonts w:ascii="Times New Roman" w:hAnsi="Times New Roman"/>
                <w:color w:val="000000" w:themeColor="text1"/>
                <w:sz w:val="20"/>
                <w:lang w:val="sq-AL" w:eastAsia="sq-AL"/>
              </w:rPr>
              <w:t>znesin – në vazhdim (ndryshimi i</w:t>
            </w:r>
            <w:r w:rsidRPr="00D6048C">
              <w:rPr>
                <w:rFonts w:ascii="Times New Roman" w:hAnsi="Times New Roman"/>
                <w:color w:val="000000" w:themeColor="text1"/>
                <w:sz w:val="20"/>
                <w:lang w:val="sq-AL" w:eastAsia="sq-AL"/>
              </w:rPr>
              <w:t xml:space="preserve"> </w:t>
            </w:r>
            <w:r>
              <w:rPr>
                <w:rFonts w:ascii="Times New Roman" w:hAnsi="Times New Roman"/>
                <w:color w:val="000000" w:themeColor="text1"/>
                <w:sz w:val="20"/>
                <w:lang w:val="sq-AL" w:eastAsia="sq-AL"/>
              </w:rPr>
              <w:t>volumit të primeve të shkruara</w:t>
            </w:r>
            <w:r w:rsidRPr="00D6048C">
              <w:rPr>
                <w:rFonts w:ascii="Times New Roman" w:hAnsi="Times New Roman"/>
                <w:color w:val="000000" w:themeColor="text1"/>
                <w:sz w:val="20"/>
                <w:lang w:val="sq-AL" w:eastAsia="sq-AL"/>
              </w:rPr>
              <w:t>)</w:t>
            </w:r>
          </w:p>
        </w:tc>
        <w:tc>
          <w:tcPr>
            <w:tcW w:w="866" w:type="dxa"/>
            <w:tcBorders>
              <w:top w:val="nil"/>
              <w:left w:val="nil"/>
              <w:bottom w:val="single" w:sz="8" w:space="0" w:color="auto"/>
              <w:right w:val="single" w:sz="8" w:space="0" w:color="auto"/>
            </w:tcBorders>
            <w:shd w:val="clear" w:color="auto" w:fill="auto"/>
            <w:vAlign w:val="center"/>
            <w:hideMark/>
          </w:tcPr>
          <w:p w14:paraId="25A79194" w14:textId="77777777" w:rsidR="00D6048C" w:rsidRPr="00D6048C" w:rsidRDefault="00D6048C" w:rsidP="00D6048C">
            <w:pPr>
              <w:jc w:val="right"/>
              <w:rPr>
                <w:rFonts w:ascii="Times New Roman" w:hAnsi="Times New Roman"/>
                <w:color w:val="000000"/>
                <w:sz w:val="20"/>
                <w:lang w:val="sq-AL" w:eastAsia="sq-AL"/>
              </w:rPr>
            </w:pPr>
            <w:r w:rsidRPr="00D6048C">
              <w:rPr>
                <w:rFonts w:ascii="Times New Roman" w:hAnsi="Times New Roman"/>
                <w:color w:val="000000"/>
                <w:sz w:val="20"/>
                <w:lang w:val="sq-AL" w:eastAsia="sq-AL"/>
              </w:rPr>
              <w:t>283</w:t>
            </w:r>
          </w:p>
        </w:tc>
        <w:tc>
          <w:tcPr>
            <w:tcW w:w="811" w:type="dxa"/>
            <w:tcBorders>
              <w:top w:val="nil"/>
              <w:left w:val="nil"/>
              <w:bottom w:val="single" w:sz="8" w:space="0" w:color="auto"/>
              <w:right w:val="single" w:sz="8" w:space="0" w:color="auto"/>
            </w:tcBorders>
            <w:shd w:val="clear" w:color="auto" w:fill="auto"/>
            <w:vAlign w:val="center"/>
            <w:hideMark/>
          </w:tcPr>
          <w:p w14:paraId="2888B368" w14:textId="77777777" w:rsidR="00D6048C" w:rsidRPr="00D6048C" w:rsidRDefault="00D6048C" w:rsidP="00D6048C">
            <w:pPr>
              <w:jc w:val="right"/>
              <w:rPr>
                <w:rFonts w:ascii="Times New Roman" w:hAnsi="Times New Roman"/>
                <w:color w:val="000000"/>
                <w:sz w:val="20"/>
                <w:lang w:val="sq-AL" w:eastAsia="sq-AL"/>
              </w:rPr>
            </w:pPr>
            <w:r w:rsidRPr="00D6048C">
              <w:rPr>
                <w:rFonts w:ascii="Times New Roman" w:hAnsi="Times New Roman"/>
                <w:color w:val="000000"/>
                <w:sz w:val="20"/>
                <w:lang w:val="sq-AL" w:eastAsia="sq-AL"/>
              </w:rPr>
              <w:t>283</w:t>
            </w:r>
          </w:p>
        </w:tc>
        <w:tc>
          <w:tcPr>
            <w:tcW w:w="709" w:type="dxa"/>
            <w:tcBorders>
              <w:top w:val="nil"/>
              <w:left w:val="nil"/>
              <w:bottom w:val="single" w:sz="8" w:space="0" w:color="auto"/>
              <w:right w:val="single" w:sz="8" w:space="0" w:color="auto"/>
            </w:tcBorders>
            <w:shd w:val="clear" w:color="auto" w:fill="auto"/>
            <w:vAlign w:val="center"/>
            <w:hideMark/>
          </w:tcPr>
          <w:p w14:paraId="1F57720D" w14:textId="77777777" w:rsidR="00D6048C" w:rsidRPr="00D6048C" w:rsidRDefault="00D6048C" w:rsidP="00D6048C">
            <w:pPr>
              <w:jc w:val="right"/>
              <w:rPr>
                <w:rFonts w:ascii="Times New Roman" w:hAnsi="Times New Roman"/>
                <w:color w:val="000000"/>
                <w:sz w:val="20"/>
                <w:lang w:val="sq-AL" w:eastAsia="sq-AL"/>
              </w:rPr>
            </w:pPr>
            <w:r w:rsidRPr="00D6048C">
              <w:rPr>
                <w:rFonts w:ascii="Times New Roman" w:hAnsi="Times New Roman"/>
                <w:color w:val="000000"/>
                <w:sz w:val="20"/>
                <w:lang w:val="sq-AL" w:eastAsia="sq-AL"/>
              </w:rPr>
              <w:t>283</w:t>
            </w:r>
          </w:p>
        </w:tc>
        <w:tc>
          <w:tcPr>
            <w:tcW w:w="709" w:type="dxa"/>
            <w:tcBorders>
              <w:top w:val="nil"/>
              <w:left w:val="nil"/>
              <w:bottom w:val="single" w:sz="8" w:space="0" w:color="auto"/>
              <w:right w:val="single" w:sz="8" w:space="0" w:color="auto"/>
            </w:tcBorders>
            <w:shd w:val="clear" w:color="auto" w:fill="auto"/>
            <w:vAlign w:val="center"/>
            <w:hideMark/>
          </w:tcPr>
          <w:p w14:paraId="78BF2B52" w14:textId="77777777" w:rsidR="00D6048C" w:rsidRPr="00D6048C" w:rsidRDefault="00D6048C" w:rsidP="00D6048C">
            <w:pPr>
              <w:jc w:val="right"/>
              <w:rPr>
                <w:rFonts w:ascii="Times New Roman" w:hAnsi="Times New Roman"/>
                <w:color w:val="000000"/>
                <w:sz w:val="20"/>
                <w:lang w:val="sq-AL" w:eastAsia="sq-AL"/>
              </w:rPr>
            </w:pPr>
            <w:r w:rsidRPr="00D6048C">
              <w:rPr>
                <w:rFonts w:ascii="Times New Roman" w:hAnsi="Times New Roman"/>
                <w:color w:val="000000"/>
                <w:sz w:val="20"/>
                <w:lang w:val="sq-AL" w:eastAsia="sq-AL"/>
              </w:rPr>
              <w:t>475</w:t>
            </w:r>
          </w:p>
        </w:tc>
        <w:tc>
          <w:tcPr>
            <w:tcW w:w="708" w:type="dxa"/>
            <w:tcBorders>
              <w:top w:val="nil"/>
              <w:left w:val="nil"/>
              <w:bottom w:val="single" w:sz="8" w:space="0" w:color="auto"/>
              <w:right w:val="single" w:sz="8" w:space="0" w:color="auto"/>
            </w:tcBorders>
            <w:shd w:val="clear" w:color="auto" w:fill="auto"/>
            <w:vAlign w:val="center"/>
            <w:hideMark/>
          </w:tcPr>
          <w:p w14:paraId="58EDD762" w14:textId="77777777" w:rsidR="00D6048C" w:rsidRPr="00D6048C" w:rsidRDefault="00D6048C" w:rsidP="00D6048C">
            <w:pPr>
              <w:jc w:val="right"/>
              <w:rPr>
                <w:rFonts w:ascii="Times New Roman" w:hAnsi="Times New Roman"/>
                <w:color w:val="000000"/>
                <w:sz w:val="20"/>
                <w:lang w:val="sq-AL" w:eastAsia="sq-AL"/>
              </w:rPr>
            </w:pPr>
            <w:r w:rsidRPr="00D6048C">
              <w:rPr>
                <w:rFonts w:ascii="Times New Roman" w:hAnsi="Times New Roman"/>
                <w:color w:val="000000"/>
                <w:sz w:val="20"/>
                <w:lang w:val="sq-AL" w:eastAsia="sq-AL"/>
              </w:rPr>
              <w:t>475</w:t>
            </w:r>
          </w:p>
        </w:tc>
        <w:tc>
          <w:tcPr>
            <w:tcW w:w="709" w:type="dxa"/>
            <w:tcBorders>
              <w:top w:val="nil"/>
              <w:left w:val="nil"/>
              <w:bottom w:val="single" w:sz="8" w:space="0" w:color="auto"/>
              <w:right w:val="single" w:sz="8" w:space="0" w:color="auto"/>
            </w:tcBorders>
            <w:shd w:val="clear" w:color="auto" w:fill="auto"/>
            <w:vAlign w:val="center"/>
            <w:hideMark/>
          </w:tcPr>
          <w:p w14:paraId="376CA856" w14:textId="77777777" w:rsidR="00D6048C" w:rsidRPr="00D6048C" w:rsidRDefault="00D6048C" w:rsidP="00D6048C">
            <w:pPr>
              <w:jc w:val="right"/>
              <w:rPr>
                <w:rFonts w:ascii="Times New Roman" w:hAnsi="Times New Roman"/>
                <w:color w:val="000000"/>
                <w:sz w:val="20"/>
                <w:lang w:val="sq-AL" w:eastAsia="sq-AL"/>
              </w:rPr>
            </w:pPr>
            <w:r w:rsidRPr="00D6048C">
              <w:rPr>
                <w:rFonts w:ascii="Times New Roman" w:hAnsi="Times New Roman"/>
                <w:color w:val="000000"/>
                <w:sz w:val="20"/>
                <w:lang w:val="sq-AL" w:eastAsia="sq-AL"/>
              </w:rPr>
              <w:t>475</w:t>
            </w:r>
          </w:p>
        </w:tc>
        <w:tc>
          <w:tcPr>
            <w:tcW w:w="709" w:type="dxa"/>
            <w:tcBorders>
              <w:top w:val="nil"/>
              <w:left w:val="nil"/>
              <w:bottom w:val="single" w:sz="8" w:space="0" w:color="auto"/>
              <w:right w:val="single" w:sz="8" w:space="0" w:color="auto"/>
            </w:tcBorders>
            <w:shd w:val="clear" w:color="auto" w:fill="auto"/>
            <w:vAlign w:val="center"/>
            <w:hideMark/>
          </w:tcPr>
          <w:p w14:paraId="5E82CDFF" w14:textId="77777777" w:rsidR="00D6048C" w:rsidRPr="00D6048C" w:rsidRDefault="00D6048C" w:rsidP="00D6048C">
            <w:pPr>
              <w:jc w:val="right"/>
              <w:rPr>
                <w:rFonts w:ascii="Times New Roman" w:hAnsi="Times New Roman"/>
                <w:color w:val="000000"/>
                <w:sz w:val="20"/>
                <w:lang w:val="sq-AL" w:eastAsia="sq-AL"/>
              </w:rPr>
            </w:pPr>
            <w:r w:rsidRPr="00D6048C">
              <w:rPr>
                <w:rFonts w:ascii="Times New Roman" w:hAnsi="Times New Roman"/>
                <w:color w:val="000000"/>
                <w:sz w:val="20"/>
                <w:lang w:val="sq-AL" w:eastAsia="sq-AL"/>
              </w:rPr>
              <w:t>475</w:t>
            </w:r>
          </w:p>
        </w:tc>
        <w:tc>
          <w:tcPr>
            <w:tcW w:w="766" w:type="dxa"/>
            <w:tcBorders>
              <w:top w:val="nil"/>
              <w:left w:val="nil"/>
              <w:bottom w:val="single" w:sz="8" w:space="0" w:color="auto"/>
              <w:right w:val="single" w:sz="8" w:space="0" w:color="auto"/>
            </w:tcBorders>
            <w:shd w:val="clear" w:color="auto" w:fill="auto"/>
            <w:vAlign w:val="center"/>
            <w:hideMark/>
          </w:tcPr>
          <w:p w14:paraId="5B2598E9" w14:textId="77777777" w:rsidR="00D6048C" w:rsidRPr="00D6048C" w:rsidRDefault="00D6048C" w:rsidP="00D6048C">
            <w:pPr>
              <w:jc w:val="right"/>
              <w:rPr>
                <w:rFonts w:ascii="Times New Roman" w:hAnsi="Times New Roman"/>
                <w:color w:val="000000"/>
                <w:sz w:val="20"/>
                <w:lang w:val="sq-AL" w:eastAsia="sq-AL"/>
              </w:rPr>
            </w:pPr>
            <w:r w:rsidRPr="00D6048C">
              <w:rPr>
                <w:rFonts w:ascii="Times New Roman" w:hAnsi="Times New Roman"/>
                <w:color w:val="000000"/>
                <w:sz w:val="20"/>
                <w:lang w:val="sq-AL" w:eastAsia="sq-AL"/>
              </w:rPr>
              <w:t>475</w:t>
            </w:r>
          </w:p>
        </w:tc>
        <w:tc>
          <w:tcPr>
            <w:tcW w:w="793" w:type="dxa"/>
            <w:tcBorders>
              <w:top w:val="nil"/>
              <w:left w:val="nil"/>
              <w:bottom w:val="single" w:sz="8" w:space="0" w:color="auto"/>
              <w:right w:val="single" w:sz="8" w:space="0" w:color="auto"/>
            </w:tcBorders>
            <w:shd w:val="clear" w:color="auto" w:fill="auto"/>
            <w:vAlign w:val="center"/>
            <w:hideMark/>
          </w:tcPr>
          <w:p w14:paraId="4C68045A" w14:textId="77777777" w:rsidR="00D6048C" w:rsidRPr="00D6048C" w:rsidRDefault="00D6048C" w:rsidP="00D6048C">
            <w:pPr>
              <w:jc w:val="right"/>
              <w:rPr>
                <w:rFonts w:ascii="Times New Roman" w:hAnsi="Times New Roman"/>
                <w:color w:val="000000"/>
                <w:sz w:val="20"/>
                <w:lang w:val="sq-AL" w:eastAsia="sq-AL"/>
              </w:rPr>
            </w:pPr>
            <w:r w:rsidRPr="00D6048C">
              <w:rPr>
                <w:rFonts w:ascii="Times New Roman" w:hAnsi="Times New Roman"/>
                <w:color w:val="000000"/>
                <w:sz w:val="20"/>
                <w:lang w:val="sq-AL" w:eastAsia="sq-AL"/>
              </w:rPr>
              <w:t>475</w:t>
            </w:r>
          </w:p>
        </w:tc>
        <w:tc>
          <w:tcPr>
            <w:tcW w:w="709" w:type="dxa"/>
            <w:tcBorders>
              <w:top w:val="nil"/>
              <w:left w:val="nil"/>
              <w:bottom w:val="single" w:sz="8" w:space="0" w:color="auto"/>
              <w:right w:val="single" w:sz="8" w:space="0" w:color="auto"/>
            </w:tcBorders>
            <w:shd w:val="clear" w:color="auto" w:fill="auto"/>
            <w:vAlign w:val="center"/>
            <w:hideMark/>
          </w:tcPr>
          <w:p w14:paraId="4D7BC524" w14:textId="77777777" w:rsidR="00D6048C" w:rsidRPr="00D6048C" w:rsidRDefault="00D6048C" w:rsidP="00D6048C">
            <w:pPr>
              <w:jc w:val="right"/>
              <w:rPr>
                <w:rFonts w:ascii="Times New Roman" w:hAnsi="Times New Roman"/>
                <w:color w:val="000000"/>
                <w:sz w:val="20"/>
                <w:lang w:val="sq-AL" w:eastAsia="sq-AL"/>
              </w:rPr>
            </w:pPr>
            <w:r w:rsidRPr="00D6048C">
              <w:rPr>
                <w:rFonts w:ascii="Times New Roman" w:hAnsi="Times New Roman"/>
                <w:color w:val="000000"/>
                <w:sz w:val="20"/>
                <w:lang w:val="sq-AL" w:eastAsia="sq-AL"/>
              </w:rPr>
              <w:t>475</w:t>
            </w:r>
          </w:p>
        </w:tc>
      </w:tr>
      <w:tr w:rsidR="00D6048C" w:rsidRPr="00D6048C" w14:paraId="6A391A5C" w14:textId="77777777" w:rsidTr="00D6048C">
        <w:trPr>
          <w:trHeight w:val="615"/>
        </w:trPr>
        <w:tc>
          <w:tcPr>
            <w:tcW w:w="2860" w:type="dxa"/>
            <w:tcBorders>
              <w:top w:val="nil"/>
              <w:left w:val="single" w:sz="8" w:space="0" w:color="auto"/>
              <w:bottom w:val="single" w:sz="8" w:space="0" w:color="auto"/>
              <w:right w:val="single" w:sz="8" w:space="0" w:color="auto"/>
            </w:tcBorders>
            <w:shd w:val="clear" w:color="auto" w:fill="auto"/>
            <w:vAlign w:val="center"/>
            <w:hideMark/>
          </w:tcPr>
          <w:p w14:paraId="55F6EF50"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Përfitimi për grupet e tjera – njëherë</w:t>
            </w:r>
          </w:p>
        </w:tc>
        <w:tc>
          <w:tcPr>
            <w:tcW w:w="866" w:type="dxa"/>
            <w:tcBorders>
              <w:top w:val="nil"/>
              <w:left w:val="nil"/>
              <w:bottom w:val="single" w:sz="8" w:space="0" w:color="auto"/>
              <w:right w:val="single" w:sz="8" w:space="0" w:color="auto"/>
            </w:tcBorders>
            <w:shd w:val="clear" w:color="auto" w:fill="auto"/>
            <w:vAlign w:val="center"/>
            <w:hideMark/>
          </w:tcPr>
          <w:p w14:paraId="7D47A9AC"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811" w:type="dxa"/>
            <w:tcBorders>
              <w:top w:val="nil"/>
              <w:left w:val="nil"/>
              <w:bottom w:val="single" w:sz="8" w:space="0" w:color="auto"/>
              <w:right w:val="single" w:sz="8" w:space="0" w:color="auto"/>
            </w:tcBorders>
            <w:shd w:val="clear" w:color="auto" w:fill="auto"/>
            <w:vAlign w:val="center"/>
            <w:hideMark/>
          </w:tcPr>
          <w:p w14:paraId="414534FA"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170E40A7"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18D2F460"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8" w:type="dxa"/>
            <w:tcBorders>
              <w:top w:val="nil"/>
              <w:left w:val="nil"/>
              <w:bottom w:val="single" w:sz="8" w:space="0" w:color="auto"/>
              <w:right w:val="single" w:sz="8" w:space="0" w:color="auto"/>
            </w:tcBorders>
            <w:shd w:val="clear" w:color="auto" w:fill="auto"/>
            <w:vAlign w:val="center"/>
            <w:hideMark/>
          </w:tcPr>
          <w:p w14:paraId="6FF5D912"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45956B58"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1043E6B7"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66" w:type="dxa"/>
            <w:tcBorders>
              <w:top w:val="nil"/>
              <w:left w:val="nil"/>
              <w:bottom w:val="single" w:sz="8" w:space="0" w:color="auto"/>
              <w:right w:val="single" w:sz="8" w:space="0" w:color="auto"/>
            </w:tcBorders>
            <w:shd w:val="clear" w:color="auto" w:fill="auto"/>
            <w:vAlign w:val="center"/>
            <w:hideMark/>
          </w:tcPr>
          <w:p w14:paraId="17F6A27F"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93" w:type="dxa"/>
            <w:tcBorders>
              <w:top w:val="nil"/>
              <w:left w:val="nil"/>
              <w:bottom w:val="single" w:sz="8" w:space="0" w:color="auto"/>
              <w:right w:val="single" w:sz="8" w:space="0" w:color="auto"/>
            </w:tcBorders>
            <w:shd w:val="clear" w:color="auto" w:fill="auto"/>
            <w:vAlign w:val="center"/>
            <w:hideMark/>
          </w:tcPr>
          <w:p w14:paraId="6BC49576"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6FA6B9F7"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r>
      <w:tr w:rsidR="00D6048C" w:rsidRPr="00D6048C" w14:paraId="27AE3972" w14:textId="77777777" w:rsidTr="00D6048C">
        <w:trPr>
          <w:trHeight w:val="615"/>
        </w:trPr>
        <w:tc>
          <w:tcPr>
            <w:tcW w:w="2860" w:type="dxa"/>
            <w:tcBorders>
              <w:top w:val="nil"/>
              <w:left w:val="single" w:sz="8" w:space="0" w:color="auto"/>
              <w:bottom w:val="single" w:sz="8" w:space="0" w:color="auto"/>
              <w:right w:val="single" w:sz="8" w:space="0" w:color="auto"/>
            </w:tcBorders>
            <w:shd w:val="clear" w:color="auto" w:fill="auto"/>
            <w:vAlign w:val="center"/>
            <w:hideMark/>
          </w:tcPr>
          <w:p w14:paraId="2BB52F56"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xml:space="preserve">Përfitimi për grupet e tjera – në vazhdim </w:t>
            </w:r>
          </w:p>
        </w:tc>
        <w:tc>
          <w:tcPr>
            <w:tcW w:w="866" w:type="dxa"/>
            <w:tcBorders>
              <w:top w:val="nil"/>
              <w:left w:val="nil"/>
              <w:bottom w:val="single" w:sz="8" w:space="0" w:color="auto"/>
              <w:right w:val="single" w:sz="8" w:space="0" w:color="auto"/>
            </w:tcBorders>
            <w:shd w:val="clear" w:color="auto" w:fill="auto"/>
            <w:vAlign w:val="center"/>
            <w:hideMark/>
          </w:tcPr>
          <w:p w14:paraId="60E5D001"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811" w:type="dxa"/>
            <w:tcBorders>
              <w:top w:val="nil"/>
              <w:left w:val="nil"/>
              <w:bottom w:val="single" w:sz="8" w:space="0" w:color="auto"/>
              <w:right w:val="single" w:sz="8" w:space="0" w:color="auto"/>
            </w:tcBorders>
            <w:shd w:val="clear" w:color="auto" w:fill="auto"/>
            <w:vAlign w:val="center"/>
            <w:hideMark/>
          </w:tcPr>
          <w:p w14:paraId="6B69A76E"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4F490479"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3F3D63CF"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8" w:type="dxa"/>
            <w:tcBorders>
              <w:top w:val="nil"/>
              <w:left w:val="nil"/>
              <w:bottom w:val="single" w:sz="8" w:space="0" w:color="auto"/>
              <w:right w:val="single" w:sz="8" w:space="0" w:color="auto"/>
            </w:tcBorders>
            <w:shd w:val="clear" w:color="auto" w:fill="auto"/>
            <w:vAlign w:val="center"/>
            <w:hideMark/>
          </w:tcPr>
          <w:p w14:paraId="312ACB79"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51CCC18A"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3729AA25"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66" w:type="dxa"/>
            <w:tcBorders>
              <w:top w:val="nil"/>
              <w:left w:val="nil"/>
              <w:bottom w:val="single" w:sz="8" w:space="0" w:color="auto"/>
              <w:right w:val="single" w:sz="8" w:space="0" w:color="auto"/>
            </w:tcBorders>
            <w:shd w:val="clear" w:color="auto" w:fill="auto"/>
            <w:vAlign w:val="center"/>
            <w:hideMark/>
          </w:tcPr>
          <w:p w14:paraId="54710D34"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93" w:type="dxa"/>
            <w:tcBorders>
              <w:top w:val="nil"/>
              <w:left w:val="nil"/>
              <w:bottom w:val="single" w:sz="8" w:space="0" w:color="auto"/>
              <w:right w:val="single" w:sz="8" w:space="0" w:color="auto"/>
            </w:tcBorders>
            <w:shd w:val="clear" w:color="auto" w:fill="auto"/>
            <w:vAlign w:val="center"/>
            <w:hideMark/>
          </w:tcPr>
          <w:p w14:paraId="101473D6"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7BAC9A73"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r>
      <w:tr w:rsidR="00D6048C" w:rsidRPr="00D6048C" w14:paraId="00D4B738" w14:textId="77777777" w:rsidTr="00D6048C">
        <w:trPr>
          <w:trHeight w:val="615"/>
        </w:trPr>
        <w:tc>
          <w:tcPr>
            <w:tcW w:w="2860" w:type="dxa"/>
            <w:tcBorders>
              <w:top w:val="nil"/>
              <w:left w:val="single" w:sz="8" w:space="0" w:color="auto"/>
              <w:bottom w:val="single" w:sz="8" w:space="0" w:color="auto"/>
              <w:right w:val="single" w:sz="8" w:space="0" w:color="auto"/>
            </w:tcBorders>
            <w:shd w:val="clear" w:color="auto" w:fill="auto"/>
            <w:vAlign w:val="center"/>
            <w:hideMark/>
          </w:tcPr>
          <w:p w14:paraId="61DE9411"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lastRenderedPageBreak/>
              <w:t>Kosto për buxhetin – në vazhdim</w:t>
            </w:r>
          </w:p>
        </w:tc>
        <w:tc>
          <w:tcPr>
            <w:tcW w:w="866" w:type="dxa"/>
            <w:tcBorders>
              <w:top w:val="nil"/>
              <w:left w:val="nil"/>
              <w:bottom w:val="single" w:sz="8" w:space="0" w:color="auto"/>
              <w:right w:val="single" w:sz="8" w:space="0" w:color="auto"/>
            </w:tcBorders>
            <w:shd w:val="clear" w:color="auto" w:fill="auto"/>
            <w:vAlign w:val="center"/>
            <w:hideMark/>
          </w:tcPr>
          <w:p w14:paraId="32E33F38"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811" w:type="dxa"/>
            <w:tcBorders>
              <w:top w:val="nil"/>
              <w:left w:val="nil"/>
              <w:bottom w:val="single" w:sz="8" w:space="0" w:color="auto"/>
              <w:right w:val="single" w:sz="8" w:space="0" w:color="auto"/>
            </w:tcBorders>
            <w:shd w:val="clear" w:color="auto" w:fill="auto"/>
            <w:vAlign w:val="center"/>
            <w:hideMark/>
          </w:tcPr>
          <w:p w14:paraId="52FD2886"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55088D12"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4418D710"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8" w:type="dxa"/>
            <w:tcBorders>
              <w:top w:val="nil"/>
              <w:left w:val="nil"/>
              <w:bottom w:val="single" w:sz="8" w:space="0" w:color="auto"/>
              <w:right w:val="single" w:sz="8" w:space="0" w:color="auto"/>
            </w:tcBorders>
            <w:shd w:val="clear" w:color="auto" w:fill="auto"/>
            <w:vAlign w:val="center"/>
            <w:hideMark/>
          </w:tcPr>
          <w:p w14:paraId="07FF4D65"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6848C13A"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4A29CE59"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66" w:type="dxa"/>
            <w:tcBorders>
              <w:top w:val="nil"/>
              <w:left w:val="nil"/>
              <w:bottom w:val="single" w:sz="8" w:space="0" w:color="auto"/>
              <w:right w:val="single" w:sz="8" w:space="0" w:color="auto"/>
            </w:tcBorders>
            <w:shd w:val="clear" w:color="auto" w:fill="auto"/>
            <w:vAlign w:val="center"/>
            <w:hideMark/>
          </w:tcPr>
          <w:p w14:paraId="40DE04F9"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93" w:type="dxa"/>
            <w:tcBorders>
              <w:top w:val="nil"/>
              <w:left w:val="nil"/>
              <w:bottom w:val="single" w:sz="8" w:space="0" w:color="auto"/>
              <w:right w:val="single" w:sz="8" w:space="0" w:color="auto"/>
            </w:tcBorders>
            <w:shd w:val="clear" w:color="auto" w:fill="auto"/>
            <w:vAlign w:val="center"/>
            <w:hideMark/>
          </w:tcPr>
          <w:p w14:paraId="207199BA"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c>
          <w:tcPr>
            <w:tcW w:w="709" w:type="dxa"/>
            <w:tcBorders>
              <w:top w:val="nil"/>
              <w:left w:val="nil"/>
              <w:bottom w:val="single" w:sz="8" w:space="0" w:color="auto"/>
              <w:right w:val="single" w:sz="8" w:space="0" w:color="auto"/>
            </w:tcBorders>
            <w:shd w:val="clear" w:color="auto" w:fill="auto"/>
            <w:vAlign w:val="center"/>
            <w:hideMark/>
          </w:tcPr>
          <w:p w14:paraId="4123432C"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r>
      <w:tr w:rsidR="00D6048C" w:rsidRPr="00D6048C" w14:paraId="31DF6156" w14:textId="77777777" w:rsidTr="00D6048C">
        <w:trPr>
          <w:trHeight w:val="855"/>
        </w:trPr>
        <w:tc>
          <w:tcPr>
            <w:tcW w:w="2860" w:type="dxa"/>
            <w:tcBorders>
              <w:top w:val="nil"/>
              <w:left w:val="single" w:sz="8" w:space="0" w:color="auto"/>
              <w:bottom w:val="single" w:sz="8" w:space="0" w:color="auto"/>
              <w:right w:val="single" w:sz="8" w:space="0" w:color="auto"/>
            </w:tcBorders>
            <w:shd w:val="clear" w:color="auto" w:fill="auto"/>
            <w:vAlign w:val="center"/>
            <w:hideMark/>
          </w:tcPr>
          <w:p w14:paraId="7B8596B6" w14:textId="77777777" w:rsidR="00D6048C" w:rsidRPr="00D6048C" w:rsidRDefault="00D6048C" w:rsidP="00D6048C">
            <w:pPr>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Përfitimi në total</w:t>
            </w:r>
          </w:p>
        </w:tc>
        <w:tc>
          <w:tcPr>
            <w:tcW w:w="866" w:type="dxa"/>
            <w:tcBorders>
              <w:top w:val="nil"/>
              <w:left w:val="nil"/>
              <w:bottom w:val="single" w:sz="8" w:space="0" w:color="auto"/>
              <w:right w:val="single" w:sz="8" w:space="0" w:color="auto"/>
            </w:tcBorders>
            <w:shd w:val="clear" w:color="auto" w:fill="auto"/>
            <w:vAlign w:val="center"/>
            <w:hideMark/>
          </w:tcPr>
          <w:p w14:paraId="4EF3CD3D"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283</w:t>
            </w:r>
          </w:p>
        </w:tc>
        <w:tc>
          <w:tcPr>
            <w:tcW w:w="811" w:type="dxa"/>
            <w:tcBorders>
              <w:top w:val="nil"/>
              <w:left w:val="nil"/>
              <w:bottom w:val="single" w:sz="8" w:space="0" w:color="auto"/>
              <w:right w:val="single" w:sz="8" w:space="0" w:color="auto"/>
            </w:tcBorders>
            <w:shd w:val="clear" w:color="auto" w:fill="auto"/>
            <w:vAlign w:val="center"/>
            <w:hideMark/>
          </w:tcPr>
          <w:p w14:paraId="7A156B9B"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283</w:t>
            </w:r>
          </w:p>
        </w:tc>
        <w:tc>
          <w:tcPr>
            <w:tcW w:w="709" w:type="dxa"/>
            <w:tcBorders>
              <w:top w:val="nil"/>
              <w:left w:val="nil"/>
              <w:bottom w:val="single" w:sz="8" w:space="0" w:color="auto"/>
              <w:right w:val="single" w:sz="8" w:space="0" w:color="auto"/>
            </w:tcBorders>
            <w:shd w:val="clear" w:color="auto" w:fill="auto"/>
            <w:vAlign w:val="center"/>
            <w:hideMark/>
          </w:tcPr>
          <w:p w14:paraId="22CE2055"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283</w:t>
            </w:r>
          </w:p>
        </w:tc>
        <w:tc>
          <w:tcPr>
            <w:tcW w:w="709" w:type="dxa"/>
            <w:tcBorders>
              <w:top w:val="nil"/>
              <w:left w:val="nil"/>
              <w:bottom w:val="single" w:sz="8" w:space="0" w:color="auto"/>
              <w:right w:val="single" w:sz="8" w:space="0" w:color="auto"/>
            </w:tcBorders>
            <w:shd w:val="clear" w:color="auto" w:fill="auto"/>
            <w:vAlign w:val="center"/>
            <w:hideMark/>
          </w:tcPr>
          <w:p w14:paraId="58BB1CA4"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475</w:t>
            </w:r>
          </w:p>
        </w:tc>
        <w:tc>
          <w:tcPr>
            <w:tcW w:w="708" w:type="dxa"/>
            <w:tcBorders>
              <w:top w:val="nil"/>
              <w:left w:val="nil"/>
              <w:bottom w:val="single" w:sz="8" w:space="0" w:color="auto"/>
              <w:right w:val="single" w:sz="8" w:space="0" w:color="auto"/>
            </w:tcBorders>
            <w:shd w:val="clear" w:color="auto" w:fill="auto"/>
            <w:vAlign w:val="center"/>
            <w:hideMark/>
          </w:tcPr>
          <w:p w14:paraId="1D46AF86"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475</w:t>
            </w:r>
          </w:p>
        </w:tc>
        <w:tc>
          <w:tcPr>
            <w:tcW w:w="709" w:type="dxa"/>
            <w:tcBorders>
              <w:top w:val="nil"/>
              <w:left w:val="nil"/>
              <w:bottom w:val="single" w:sz="8" w:space="0" w:color="auto"/>
              <w:right w:val="single" w:sz="8" w:space="0" w:color="auto"/>
            </w:tcBorders>
            <w:shd w:val="clear" w:color="auto" w:fill="auto"/>
            <w:vAlign w:val="center"/>
            <w:hideMark/>
          </w:tcPr>
          <w:p w14:paraId="3BC86964"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475</w:t>
            </w:r>
          </w:p>
        </w:tc>
        <w:tc>
          <w:tcPr>
            <w:tcW w:w="709" w:type="dxa"/>
            <w:tcBorders>
              <w:top w:val="nil"/>
              <w:left w:val="nil"/>
              <w:bottom w:val="single" w:sz="8" w:space="0" w:color="auto"/>
              <w:right w:val="single" w:sz="8" w:space="0" w:color="auto"/>
            </w:tcBorders>
            <w:shd w:val="clear" w:color="auto" w:fill="auto"/>
            <w:vAlign w:val="center"/>
            <w:hideMark/>
          </w:tcPr>
          <w:p w14:paraId="128006A2"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475</w:t>
            </w:r>
          </w:p>
        </w:tc>
        <w:tc>
          <w:tcPr>
            <w:tcW w:w="766" w:type="dxa"/>
            <w:tcBorders>
              <w:top w:val="nil"/>
              <w:left w:val="nil"/>
              <w:bottom w:val="single" w:sz="8" w:space="0" w:color="auto"/>
              <w:right w:val="single" w:sz="8" w:space="0" w:color="auto"/>
            </w:tcBorders>
            <w:shd w:val="clear" w:color="auto" w:fill="auto"/>
            <w:vAlign w:val="center"/>
            <w:hideMark/>
          </w:tcPr>
          <w:p w14:paraId="548B3E81"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475</w:t>
            </w:r>
          </w:p>
        </w:tc>
        <w:tc>
          <w:tcPr>
            <w:tcW w:w="793" w:type="dxa"/>
            <w:tcBorders>
              <w:top w:val="nil"/>
              <w:left w:val="nil"/>
              <w:bottom w:val="single" w:sz="8" w:space="0" w:color="auto"/>
              <w:right w:val="single" w:sz="8" w:space="0" w:color="auto"/>
            </w:tcBorders>
            <w:shd w:val="clear" w:color="auto" w:fill="auto"/>
            <w:vAlign w:val="center"/>
            <w:hideMark/>
          </w:tcPr>
          <w:p w14:paraId="7CE9C9E7"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475</w:t>
            </w:r>
          </w:p>
        </w:tc>
        <w:tc>
          <w:tcPr>
            <w:tcW w:w="709" w:type="dxa"/>
            <w:tcBorders>
              <w:top w:val="nil"/>
              <w:left w:val="nil"/>
              <w:bottom w:val="single" w:sz="8" w:space="0" w:color="auto"/>
              <w:right w:val="single" w:sz="8" w:space="0" w:color="auto"/>
            </w:tcBorders>
            <w:shd w:val="clear" w:color="auto" w:fill="auto"/>
            <w:vAlign w:val="center"/>
            <w:hideMark/>
          </w:tcPr>
          <w:p w14:paraId="2FF3AA77"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475</w:t>
            </w:r>
          </w:p>
        </w:tc>
      </w:tr>
      <w:tr w:rsidR="00D6048C" w:rsidRPr="00D6048C" w14:paraId="6CA03632" w14:textId="77777777" w:rsidTr="00D6048C">
        <w:trPr>
          <w:trHeight w:val="990"/>
        </w:trPr>
        <w:tc>
          <w:tcPr>
            <w:tcW w:w="2860" w:type="dxa"/>
            <w:tcBorders>
              <w:top w:val="nil"/>
              <w:left w:val="single" w:sz="8" w:space="0" w:color="auto"/>
              <w:bottom w:val="single" w:sz="8" w:space="0" w:color="auto"/>
              <w:right w:val="single" w:sz="8" w:space="0" w:color="auto"/>
            </w:tcBorders>
            <w:shd w:val="clear" w:color="auto" w:fill="auto"/>
            <w:vAlign w:val="center"/>
            <w:hideMark/>
          </w:tcPr>
          <w:p w14:paraId="61A5EC5E" w14:textId="77777777" w:rsidR="00D6048C" w:rsidRPr="00D6048C" w:rsidRDefault="00D6048C" w:rsidP="00D6048C">
            <w:pPr>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 xml:space="preserve">Përfitimi i zbritur në total </w:t>
            </w:r>
            <w:r w:rsidRPr="00D6048C">
              <w:rPr>
                <w:rFonts w:ascii="Times New Roman" w:hAnsi="Times New Roman"/>
                <w:color w:val="000000"/>
                <w:sz w:val="20"/>
                <w:lang w:val="sq-AL" w:eastAsia="sq-AL"/>
              </w:rPr>
              <w:t>= Përfitimi në total x faktorin zbritës</w:t>
            </w:r>
          </w:p>
        </w:tc>
        <w:tc>
          <w:tcPr>
            <w:tcW w:w="866" w:type="dxa"/>
            <w:tcBorders>
              <w:top w:val="nil"/>
              <w:left w:val="nil"/>
              <w:bottom w:val="single" w:sz="8" w:space="0" w:color="auto"/>
              <w:right w:val="single" w:sz="8" w:space="0" w:color="auto"/>
            </w:tcBorders>
            <w:shd w:val="clear" w:color="auto" w:fill="auto"/>
            <w:vAlign w:val="center"/>
            <w:hideMark/>
          </w:tcPr>
          <w:p w14:paraId="3569C0F8"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283</w:t>
            </w:r>
          </w:p>
        </w:tc>
        <w:tc>
          <w:tcPr>
            <w:tcW w:w="811" w:type="dxa"/>
            <w:tcBorders>
              <w:top w:val="nil"/>
              <w:left w:val="nil"/>
              <w:bottom w:val="single" w:sz="8" w:space="0" w:color="auto"/>
              <w:right w:val="single" w:sz="8" w:space="0" w:color="auto"/>
            </w:tcBorders>
            <w:shd w:val="clear" w:color="auto" w:fill="auto"/>
            <w:vAlign w:val="center"/>
            <w:hideMark/>
          </w:tcPr>
          <w:p w14:paraId="351CB65F"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268.85</w:t>
            </w:r>
          </w:p>
        </w:tc>
        <w:tc>
          <w:tcPr>
            <w:tcW w:w="709" w:type="dxa"/>
            <w:tcBorders>
              <w:top w:val="nil"/>
              <w:left w:val="nil"/>
              <w:bottom w:val="single" w:sz="8" w:space="0" w:color="auto"/>
              <w:right w:val="single" w:sz="8" w:space="0" w:color="auto"/>
            </w:tcBorders>
            <w:shd w:val="clear" w:color="auto" w:fill="auto"/>
            <w:vAlign w:val="center"/>
            <w:hideMark/>
          </w:tcPr>
          <w:p w14:paraId="298D30E8"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254.7</w:t>
            </w:r>
          </w:p>
        </w:tc>
        <w:tc>
          <w:tcPr>
            <w:tcW w:w="709" w:type="dxa"/>
            <w:tcBorders>
              <w:top w:val="nil"/>
              <w:left w:val="nil"/>
              <w:bottom w:val="single" w:sz="8" w:space="0" w:color="auto"/>
              <w:right w:val="single" w:sz="8" w:space="0" w:color="auto"/>
            </w:tcBorders>
            <w:shd w:val="clear" w:color="auto" w:fill="auto"/>
            <w:vAlign w:val="center"/>
            <w:hideMark/>
          </w:tcPr>
          <w:p w14:paraId="2899F851"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408.5</w:t>
            </w:r>
          </w:p>
        </w:tc>
        <w:tc>
          <w:tcPr>
            <w:tcW w:w="708" w:type="dxa"/>
            <w:tcBorders>
              <w:top w:val="nil"/>
              <w:left w:val="nil"/>
              <w:bottom w:val="single" w:sz="8" w:space="0" w:color="auto"/>
              <w:right w:val="single" w:sz="8" w:space="0" w:color="auto"/>
            </w:tcBorders>
            <w:shd w:val="clear" w:color="auto" w:fill="auto"/>
            <w:vAlign w:val="center"/>
            <w:hideMark/>
          </w:tcPr>
          <w:p w14:paraId="35D81291"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389.5</w:t>
            </w:r>
          </w:p>
        </w:tc>
        <w:tc>
          <w:tcPr>
            <w:tcW w:w="709" w:type="dxa"/>
            <w:tcBorders>
              <w:top w:val="nil"/>
              <w:left w:val="nil"/>
              <w:bottom w:val="single" w:sz="8" w:space="0" w:color="auto"/>
              <w:right w:val="single" w:sz="8" w:space="0" w:color="auto"/>
            </w:tcBorders>
            <w:shd w:val="clear" w:color="auto" w:fill="auto"/>
            <w:vAlign w:val="center"/>
            <w:hideMark/>
          </w:tcPr>
          <w:p w14:paraId="3D4D2808"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370.5</w:t>
            </w:r>
          </w:p>
        </w:tc>
        <w:tc>
          <w:tcPr>
            <w:tcW w:w="709" w:type="dxa"/>
            <w:tcBorders>
              <w:top w:val="nil"/>
              <w:left w:val="nil"/>
              <w:bottom w:val="single" w:sz="8" w:space="0" w:color="auto"/>
              <w:right w:val="single" w:sz="8" w:space="0" w:color="auto"/>
            </w:tcBorders>
            <w:shd w:val="clear" w:color="auto" w:fill="auto"/>
            <w:vAlign w:val="center"/>
            <w:hideMark/>
          </w:tcPr>
          <w:p w14:paraId="54058F33"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351.5</w:t>
            </w:r>
          </w:p>
        </w:tc>
        <w:tc>
          <w:tcPr>
            <w:tcW w:w="766" w:type="dxa"/>
            <w:tcBorders>
              <w:top w:val="nil"/>
              <w:left w:val="nil"/>
              <w:bottom w:val="single" w:sz="8" w:space="0" w:color="auto"/>
              <w:right w:val="single" w:sz="8" w:space="0" w:color="auto"/>
            </w:tcBorders>
            <w:shd w:val="clear" w:color="auto" w:fill="auto"/>
            <w:vAlign w:val="center"/>
            <w:hideMark/>
          </w:tcPr>
          <w:p w14:paraId="74537EA0"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337.25</w:t>
            </w:r>
          </w:p>
        </w:tc>
        <w:tc>
          <w:tcPr>
            <w:tcW w:w="793" w:type="dxa"/>
            <w:tcBorders>
              <w:top w:val="nil"/>
              <w:left w:val="nil"/>
              <w:bottom w:val="single" w:sz="8" w:space="0" w:color="auto"/>
              <w:right w:val="single" w:sz="8" w:space="0" w:color="auto"/>
            </w:tcBorders>
            <w:shd w:val="clear" w:color="auto" w:fill="auto"/>
            <w:vAlign w:val="center"/>
            <w:hideMark/>
          </w:tcPr>
          <w:p w14:paraId="422DBDEE"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318.25</w:t>
            </w:r>
          </w:p>
        </w:tc>
        <w:tc>
          <w:tcPr>
            <w:tcW w:w="709" w:type="dxa"/>
            <w:tcBorders>
              <w:top w:val="nil"/>
              <w:left w:val="nil"/>
              <w:bottom w:val="single" w:sz="8" w:space="0" w:color="auto"/>
              <w:right w:val="single" w:sz="8" w:space="0" w:color="auto"/>
            </w:tcBorders>
            <w:shd w:val="clear" w:color="auto" w:fill="auto"/>
            <w:vAlign w:val="center"/>
            <w:hideMark/>
          </w:tcPr>
          <w:p w14:paraId="6FDC2C66"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304</w:t>
            </w:r>
          </w:p>
        </w:tc>
      </w:tr>
      <w:tr w:rsidR="00D6048C" w:rsidRPr="00D6048C" w14:paraId="04E058B6" w14:textId="77777777" w:rsidTr="00D6048C">
        <w:trPr>
          <w:trHeight w:val="705"/>
        </w:trPr>
        <w:tc>
          <w:tcPr>
            <w:tcW w:w="2860" w:type="dxa"/>
            <w:tcBorders>
              <w:top w:val="nil"/>
              <w:left w:val="single" w:sz="8" w:space="0" w:color="auto"/>
              <w:bottom w:val="single" w:sz="8" w:space="0" w:color="auto"/>
              <w:right w:val="single" w:sz="8" w:space="0" w:color="auto"/>
            </w:tcBorders>
            <w:shd w:val="clear" w:color="auto" w:fill="auto"/>
            <w:vAlign w:val="center"/>
            <w:hideMark/>
          </w:tcPr>
          <w:p w14:paraId="594C00CB" w14:textId="77777777" w:rsidR="00D6048C" w:rsidRPr="00D6048C" w:rsidRDefault="00D6048C" w:rsidP="00D6048C">
            <w:pPr>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 xml:space="preserve">Vlera aktuale e kostos në total </w:t>
            </w:r>
          </w:p>
        </w:tc>
        <w:tc>
          <w:tcPr>
            <w:tcW w:w="866" w:type="dxa"/>
            <w:tcBorders>
              <w:top w:val="nil"/>
              <w:left w:val="nil"/>
              <w:bottom w:val="single" w:sz="8" w:space="0" w:color="auto"/>
              <w:right w:val="single" w:sz="8" w:space="0" w:color="auto"/>
            </w:tcBorders>
            <w:shd w:val="clear" w:color="auto" w:fill="auto"/>
            <w:vAlign w:val="center"/>
            <w:hideMark/>
          </w:tcPr>
          <w:p w14:paraId="53C7437C"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3061.7</w:t>
            </w:r>
          </w:p>
        </w:tc>
        <w:tc>
          <w:tcPr>
            <w:tcW w:w="6623" w:type="dxa"/>
            <w:gridSpan w:val="9"/>
            <w:tcBorders>
              <w:top w:val="single" w:sz="8" w:space="0" w:color="auto"/>
              <w:left w:val="nil"/>
              <w:bottom w:val="nil"/>
              <w:right w:val="nil"/>
            </w:tcBorders>
            <w:shd w:val="clear" w:color="auto" w:fill="auto"/>
            <w:vAlign w:val="center"/>
            <w:hideMark/>
          </w:tcPr>
          <w:p w14:paraId="1E74E0CA"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r>
      <w:tr w:rsidR="00D6048C" w:rsidRPr="00D6048C" w14:paraId="7B7BAF91" w14:textId="77777777" w:rsidTr="00D6048C">
        <w:trPr>
          <w:trHeight w:val="585"/>
        </w:trPr>
        <w:tc>
          <w:tcPr>
            <w:tcW w:w="2860" w:type="dxa"/>
            <w:tcBorders>
              <w:top w:val="nil"/>
              <w:left w:val="single" w:sz="8" w:space="0" w:color="auto"/>
              <w:bottom w:val="single" w:sz="8" w:space="0" w:color="auto"/>
              <w:right w:val="single" w:sz="8" w:space="0" w:color="auto"/>
            </w:tcBorders>
            <w:shd w:val="clear" w:color="auto" w:fill="auto"/>
            <w:vAlign w:val="center"/>
            <w:hideMark/>
          </w:tcPr>
          <w:p w14:paraId="2DB801DB" w14:textId="77777777" w:rsidR="00D6048C" w:rsidRPr="00D6048C" w:rsidRDefault="00D6048C" w:rsidP="00D6048C">
            <w:pPr>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Vlera aktuale e përfitimit në total</w:t>
            </w:r>
          </w:p>
        </w:tc>
        <w:tc>
          <w:tcPr>
            <w:tcW w:w="866" w:type="dxa"/>
            <w:tcBorders>
              <w:top w:val="nil"/>
              <w:left w:val="nil"/>
              <w:bottom w:val="single" w:sz="8" w:space="0" w:color="auto"/>
              <w:right w:val="single" w:sz="8" w:space="0" w:color="auto"/>
            </w:tcBorders>
            <w:shd w:val="clear" w:color="auto" w:fill="auto"/>
            <w:vAlign w:val="center"/>
            <w:hideMark/>
          </w:tcPr>
          <w:p w14:paraId="072BE9D5"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3286.05</w:t>
            </w:r>
          </w:p>
        </w:tc>
        <w:tc>
          <w:tcPr>
            <w:tcW w:w="6623" w:type="dxa"/>
            <w:gridSpan w:val="9"/>
            <w:tcBorders>
              <w:top w:val="nil"/>
              <w:left w:val="nil"/>
              <w:bottom w:val="nil"/>
              <w:right w:val="nil"/>
            </w:tcBorders>
            <w:shd w:val="clear" w:color="auto" w:fill="auto"/>
            <w:vAlign w:val="center"/>
            <w:hideMark/>
          </w:tcPr>
          <w:p w14:paraId="3AB6377E"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r>
      <w:tr w:rsidR="00D6048C" w:rsidRPr="00D6048C" w14:paraId="21DE7B57" w14:textId="77777777" w:rsidTr="00D6048C">
        <w:trPr>
          <w:trHeight w:val="1215"/>
        </w:trPr>
        <w:tc>
          <w:tcPr>
            <w:tcW w:w="2860" w:type="dxa"/>
            <w:tcBorders>
              <w:top w:val="nil"/>
              <w:left w:val="single" w:sz="8" w:space="0" w:color="auto"/>
              <w:bottom w:val="single" w:sz="8" w:space="0" w:color="auto"/>
              <w:right w:val="single" w:sz="8" w:space="0" w:color="auto"/>
            </w:tcBorders>
            <w:shd w:val="clear" w:color="auto" w:fill="auto"/>
            <w:vAlign w:val="center"/>
            <w:hideMark/>
          </w:tcPr>
          <w:p w14:paraId="530B42DD" w14:textId="77777777" w:rsidR="00D6048C" w:rsidRPr="00D6048C" w:rsidRDefault="00D6048C" w:rsidP="00D6048C">
            <w:pPr>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Vlera aktuale neto (VAN) =</w:t>
            </w:r>
            <w:r w:rsidRPr="00D6048C">
              <w:rPr>
                <w:rFonts w:ascii="Times New Roman" w:hAnsi="Times New Roman"/>
                <w:color w:val="000000"/>
                <w:sz w:val="20"/>
                <w:lang w:val="sq-AL" w:eastAsia="sq-AL"/>
              </w:rPr>
              <w:t xml:space="preserve"> Vlera aktuale e përfitimit në total – Vlera aktuale e kostos në total</w:t>
            </w:r>
          </w:p>
        </w:tc>
        <w:tc>
          <w:tcPr>
            <w:tcW w:w="866" w:type="dxa"/>
            <w:tcBorders>
              <w:top w:val="nil"/>
              <w:left w:val="nil"/>
              <w:bottom w:val="single" w:sz="8" w:space="0" w:color="auto"/>
              <w:right w:val="single" w:sz="8" w:space="0" w:color="auto"/>
            </w:tcBorders>
            <w:shd w:val="clear" w:color="auto" w:fill="auto"/>
            <w:vAlign w:val="center"/>
            <w:hideMark/>
          </w:tcPr>
          <w:p w14:paraId="7210F56B" w14:textId="77777777" w:rsidR="00D6048C" w:rsidRPr="00D6048C" w:rsidRDefault="00D6048C" w:rsidP="00D6048C">
            <w:pPr>
              <w:jc w:val="right"/>
              <w:rPr>
                <w:rFonts w:ascii="Times New Roman" w:hAnsi="Times New Roman"/>
                <w:b/>
                <w:bCs/>
                <w:color w:val="000000"/>
                <w:sz w:val="20"/>
                <w:lang w:val="sq-AL" w:eastAsia="sq-AL"/>
              </w:rPr>
            </w:pPr>
            <w:r w:rsidRPr="00D6048C">
              <w:rPr>
                <w:rFonts w:ascii="Times New Roman" w:hAnsi="Times New Roman"/>
                <w:b/>
                <w:bCs/>
                <w:color w:val="000000"/>
                <w:sz w:val="20"/>
                <w:lang w:val="sq-AL" w:eastAsia="sq-AL"/>
              </w:rPr>
              <w:t>224.35</w:t>
            </w:r>
          </w:p>
        </w:tc>
        <w:tc>
          <w:tcPr>
            <w:tcW w:w="6623" w:type="dxa"/>
            <w:gridSpan w:val="9"/>
            <w:tcBorders>
              <w:top w:val="nil"/>
              <w:left w:val="nil"/>
              <w:bottom w:val="nil"/>
              <w:right w:val="nil"/>
            </w:tcBorders>
            <w:shd w:val="clear" w:color="auto" w:fill="auto"/>
            <w:vAlign w:val="center"/>
            <w:hideMark/>
          </w:tcPr>
          <w:p w14:paraId="0FA4019C" w14:textId="77777777" w:rsidR="00D6048C" w:rsidRPr="00D6048C" w:rsidRDefault="00D6048C" w:rsidP="00D6048C">
            <w:pPr>
              <w:rPr>
                <w:rFonts w:ascii="Times New Roman" w:hAnsi="Times New Roman"/>
                <w:color w:val="000000"/>
                <w:sz w:val="20"/>
                <w:lang w:val="sq-AL" w:eastAsia="sq-AL"/>
              </w:rPr>
            </w:pPr>
            <w:r w:rsidRPr="00D6048C">
              <w:rPr>
                <w:rFonts w:ascii="Times New Roman" w:hAnsi="Times New Roman"/>
                <w:color w:val="000000"/>
                <w:sz w:val="20"/>
                <w:lang w:val="sq-AL" w:eastAsia="sq-AL"/>
              </w:rPr>
              <w:t> </w:t>
            </w:r>
          </w:p>
        </w:tc>
      </w:tr>
      <w:tr w:rsidR="00D6048C" w:rsidRPr="00D6048C" w14:paraId="52280F7F" w14:textId="77777777" w:rsidTr="00D6048C">
        <w:trPr>
          <w:trHeight w:val="300"/>
        </w:trPr>
        <w:tc>
          <w:tcPr>
            <w:tcW w:w="2860" w:type="dxa"/>
            <w:tcBorders>
              <w:top w:val="nil"/>
              <w:left w:val="nil"/>
              <w:bottom w:val="nil"/>
              <w:right w:val="nil"/>
            </w:tcBorders>
            <w:shd w:val="clear" w:color="auto" w:fill="auto"/>
            <w:noWrap/>
            <w:vAlign w:val="bottom"/>
            <w:hideMark/>
          </w:tcPr>
          <w:p w14:paraId="6F2E7EE3" w14:textId="77777777" w:rsidR="00D6048C" w:rsidRPr="00D6048C" w:rsidRDefault="00D6048C" w:rsidP="00D6048C">
            <w:pPr>
              <w:rPr>
                <w:rFonts w:ascii="Times New Roman" w:hAnsi="Times New Roman"/>
                <w:color w:val="000000"/>
                <w:sz w:val="20"/>
                <w:lang w:val="sq-AL" w:eastAsia="sq-AL"/>
              </w:rPr>
            </w:pPr>
          </w:p>
        </w:tc>
        <w:tc>
          <w:tcPr>
            <w:tcW w:w="866" w:type="dxa"/>
            <w:tcBorders>
              <w:top w:val="nil"/>
              <w:left w:val="nil"/>
              <w:bottom w:val="nil"/>
              <w:right w:val="nil"/>
            </w:tcBorders>
            <w:shd w:val="clear" w:color="auto" w:fill="auto"/>
            <w:noWrap/>
            <w:vAlign w:val="bottom"/>
            <w:hideMark/>
          </w:tcPr>
          <w:p w14:paraId="65C6B2D7" w14:textId="77777777" w:rsidR="00D6048C" w:rsidRPr="00D6048C" w:rsidRDefault="00D6048C" w:rsidP="00D6048C">
            <w:pPr>
              <w:rPr>
                <w:rFonts w:ascii="Times New Roman" w:hAnsi="Times New Roman"/>
                <w:color w:val="000000"/>
                <w:sz w:val="20"/>
                <w:lang w:val="sq-AL" w:eastAsia="sq-AL"/>
              </w:rPr>
            </w:pPr>
          </w:p>
        </w:tc>
        <w:tc>
          <w:tcPr>
            <w:tcW w:w="811" w:type="dxa"/>
            <w:tcBorders>
              <w:top w:val="nil"/>
              <w:left w:val="nil"/>
              <w:bottom w:val="nil"/>
              <w:right w:val="nil"/>
            </w:tcBorders>
            <w:shd w:val="clear" w:color="auto" w:fill="auto"/>
            <w:noWrap/>
            <w:vAlign w:val="bottom"/>
            <w:hideMark/>
          </w:tcPr>
          <w:p w14:paraId="12C7BCFF" w14:textId="77777777" w:rsidR="00D6048C" w:rsidRPr="00D6048C" w:rsidRDefault="00D6048C" w:rsidP="00D6048C">
            <w:pPr>
              <w:rPr>
                <w:rFonts w:ascii="Times New Roman" w:hAnsi="Times New Roman"/>
                <w:color w:val="000000"/>
                <w:sz w:val="20"/>
                <w:lang w:val="sq-AL" w:eastAsia="sq-AL"/>
              </w:rPr>
            </w:pPr>
          </w:p>
        </w:tc>
        <w:tc>
          <w:tcPr>
            <w:tcW w:w="709" w:type="dxa"/>
            <w:tcBorders>
              <w:top w:val="nil"/>
              <w:left w:val="nil"/>
              <w:bottom w:val="nil"/>
              <w:right w:val="nil"/>
            </w:tcBorders>
            <w:shd w:val="clear" w:color="auto" w:fill="auto"/>
            <w:noWrap/>
            <w:vAlign w:val="bottom"/>
            <w:hideMark/>
          </w:tcPr>
          <w:p w14:paraId="13AA42C7" w14:textId="77777777" w:rsidR="00D6048C" w:rsidRPr="00D6048C" w:rsidRDefault="00D6048C" w:rsidP="00D6048C">
            <w:pPr>
              <w:rPr>
                <w:rFonts w:ascii="Times New Roman" w:hAnsi="Times New Roman"/>
                <w:color w:val="000000"/>
                <w:sz w:val="20"/>
                <w:lang w:val="sq-AL" w:eastAsia="sq-AL"/>
              </w:rPr>
            </w:pPr>
          </w:p>
        </w:tc>
        <w:tc>
          <w:tcPr>
            <w:tcW w:w="709" w:type="dxa"/>
            <w:tcBorders>
              <w:top w:val="nil"/>
              <w:left w:val="nil"/>
              <w:bottom w:val="nil"/>
              <w:right w:val="nil"/>
            </w:tcBorders>
            <w:shd w:val="clear" w:color="auto" w:fill="auto"/>
            <w:noWrap/>
            <w:vAlign w:val="bottom"/>
            <w:hideMark/>
          </w:tcPr>
          <w:p w14:paraId="05D0925B" w14:textId="77777777" w:rsidR="00D6048C" w:rsidRPr="00D6048C" w:rsidRDefault="00D6048C" w:rsidP="00D6048C">
            <w:pPr>
              <w:rPr>
                <w:rFonts w:ascii="Times New Roman" w:hAnsi="Times New Roman"/>
                <w:color w:val="000000"/>
                <w:sz w:val="20"/>
                <w:lang w:val="sq-AL" w:eastAsia="sq-AL"/>
              </w:rPr>
            </w:pPr>
          </w:p>
        </w:tc>
        <w:tc>
          <w:tcPr>
            <w:tcW w:w="708" w:type="dxa"/>
            <w:tcBorders>
              <w:top w:val="nil"/>
              <w:left w:val="nil"/>
              <w:bottom w:val="nil"/>
              <w:right w:val="nil"/>
            </w:tcBorders>
            <w:shd w:val="clear" w:color="auto" w:fill="auto"/>
            <w:noWrap/>
            <w:vAlign w:val="bottom"/>
            <w:hideMark/>
          </w:tcPr>
          <w:p w14:paraId="2D8B5A2B" w14:textId="77777777" w:rsidR="00D6048C" w:rsidRPr="00D6048C" w:rsidRDefault="00D6048C" w:rsidP="00D6048C">
            <w:pPr>
              <w:rPr>
                <w:rFonts w:ascii="Times New Roman" w:hAnsi="Times New Roman"/>
                <w:color w:val="000000"/>
                <w:sz w:val="20"/>
                <w:lang w:val="sq-AL" w:eastAsia="sq-AL"/>
              </w:rPr>
            </w:pPr>
          </w:p>
        </w:tc>
        <w:tc>
          <w:tcPr>
            <w:tcW w:w="709" w:type="dxa"/>
            <w:tcBorders>
              <w:top w:val="nil"/>
              <w:left w:val="nil"/>
              <w:bottom w:val="nil"/>
              <w:right w:val="nil"/>
            </w:tcBorders>
            <w:shd w:val="clear" w:color="auto" w:fill="auto"/>
            <w:noWrap/>
            <w:vAlign w:val="bottom"/>
            <w:hideMark/>
          </w:tcPr>
          <w:p w14:paraId="560EE46F" w14:textId="77777777" w:rsidR="00D6048C" w:rsidRPr="00D6048C" w:rsidRDefault="00D6048C" w:rsidP="00D6048C">
            <w:pPr>
              <w:rPr>
                <w:rFonts w:ascii="Times New Roman" w:hAnsi="Times New Roman"/>
                <w:color w:val="000000"/>
                <w:sz w:val="20"/>
                <w:lang w:val="sq-AL" w:eastAsia="sq-AL"/>
              </w:rPr>
            </w:pPr>
          </w:p>
        </w:tc>
        <w:tc>
          <w:tcPr>
            <w:tcW w:w="709" w:type="dxa"/>
            <w:tcBorders>
              <w:top w:val="nil"/>
              <w:left w:val="nil"/>
              <w:bottom w:val="nil"/>
              <w:right w:val="nil"/>
            </w:tcBorders>
            <w:shd w:val="clear" w:color="auto" w:fill="auto"/>
            <w:noWrap/>
            <w:vAlign w:val="bottom"/>
            <w:hideMark/>
          </w:tcPr>
          <w:p w14:paraId="145E54BD" w14:textId="77777777" w:rsidR="00D6048C" w:rsidRPr="00D6048C" w:rsidRDefault="00D6048C" w:rsidP="00D6048C">
            <w:pPr>
              <w:rPr>
                <w:rFonts w:ascii="Times New Roman" w:hAnsi="Times New Roman"/>
                <w:color w:val="000000"/>
                <w:sz w:val="20"/>
                <w:lang w:val="sq-AL" w:eastAsia="sq-AL"/>
              </w:rPr>
            </w:pPr>
          </w:p>
        </w:tc>
        <w:tc>
          <w:tcPr>
            <w:tcW w:w="766" w:type="dxa"/>
            <w:tcBorders>
              <w:top w:val="nil"/>
              <w:left w:val="nil"/>
              <w:bottom w:val="nil"/>
              <w:right w:val="nil"/>
            </w:tcBorders>
            <w:shd w:val="clear" w:color="auto" w:fill="auto"/>
            <w:noWrap/>
            <w:vAlign w:val="bottom"/>
            <w:hideMark/>
          </w:tcPr>
          <w:p w14:paraId="01E5850B" w14:textId="77777777" w:rsidR="00D6048C" w:rsidRPr="00D6048C" w:rsidRDefault="00D6048C" w:rsidP="00D6048C">
            <w:pPr>
              <w:rPr>
                <w:rFonts w:ascii="Times New Roman" w:hAnsi="Times New Roman"/>
                <w:color w:val="000000"/>
                <w:sz w:val="20"/>
                <w:lang w:val="sq-AL" w:eastAsia="sq-AL"/>
              </w:rPr>
            </w:pPr>
          </w:p>
        </w:tc>
        <w:tc>
          <w:tcPr>
            <w:tcW w:w="793" w:type="dxa"/>
            <w:tcBorders>
              <w:top w:val="nil"/>
              <w:left w:val="nil"/>
              <w:bottom w:val="nil"/>
              <w:right w:val="nil"/>
            </w:tcBorders>
            <w:shd w:val="clear" w:color="auto" w:fill="auto"/>
            <w:noWrap/>
            <w:vAlign w:val="bottom"/>
            <w:hideMark/>
          </w:tcPr>
          <w:p w14:paraId="5D2DBB2E" w14:textId="77777777" w:rsidR="00D6048C" w:rsidRPr="00D6048C" w:rsidRDefault="00D6048C" w:rsidP="00D6048C">
            <w:pPr>
              <w:rPr>
                <w:rFonts w:ascii="Times New Roman" w:hAnsi="Times New Roman"/>
                <w:color w:val="000000"/>
                <w:sz w:val="20"/>
                <w:lang w:val="sq-AL" w:eastAsia="sq-AL"/>
              </w:rPr>
            </w:pPr>
          </w:p>
        </w:tc>
        <w:tc>
          <w:tcPr>
            <w:tcW w:w="709" w:type="dxa"/>
            <w:tcBorders>
              <w:top w:val="nil"/>
              <w:left w:val="nil"/>
              <w:bottom w:val="nil"/>
              <w:right w:val="nil"/>
            </w:tcBorders>
            <w:shd w:val="clear" w:color="auto" w:fill="auto"/>
            <w:noWrap/>
            <w:vAlign w:val="bottom"/>
            <w:hideMark/>
          </w:tcPr>
          <w:p w14:paraId="3E72B8CB" w14:textId="77777777" w:rsidR="00D6048C" w:rsidRPr="00D6048C" w:rsidRDefault="00D6048C" w:rsidP="00D6048C">
            <w:pPr>
              <w:rPr>
                <w:rFonts w:ascii="Times New Roman" w:hAnsi="Times New Roman"/>
                <w:color w:val="000000"/>
                <w:sz w:val="20"/>
                <w:lang w:val="sq-AL" w:eastAsia="sq-AL"/>
              </w:rPr>
            </w:pPr>
          </w:p>
        </w:tc>
      </w:tr>
    </w:tbl>
    <w:p w14:paraId="15226E28" w14:textId="77777777" w:rsidR="00AF3C25" w:rsidRDefault="00AF3C25" w:rsidP="00307228">
      <w:pPr>
        <w:rPr>
          <w:rFonts w:ascii="Times New Roman" w:hAnsi="Times New Roman"/>
          <w:b/>
        </w:rPr>
      </w:pPr>
    </w:p>
    <w:p w14:paraId="4A60BEDF" w14:textId="77777777" w:rsidR="00D20281" w:rsidRPr="00936D4A" w:rsidRDefault="00D20281" w:rsidP="00307228">
      <w:pPr>
        <w:rPr>
          <w:rFonts w:ascii="Times New Roman" w:hAnsi="Times New Roman"/>
          <w:b/>
        </w:rPr>
      </w:pPr>
    </w:p>
    <w:p w14:paraId="64E8B3EB" w14:textId="77777777" w:rsidR="00307228" w:rsidRPr="00936D4A" w:rsidRDefault="00307228" w:rsidP="00307228">
      <w:pPr>
        <w:rPr>
          <w:rFonts w:ascii="Times New Roman" w:hAnsi="Times New Roman"/>
          <w:b/>
          <w:bCs/>
        </w:rPr>
      </w:pPr>
      <w:r w:rsidRPr="00936D4A">
        <w:rPr>
          <w:rFonts w:ascii="Times New Roman" w:hAnsi="Times New Roman"/>
          <w:b/>
        </w:rPr>
        <w:t>Raporti i vlerësimit të ndikimit - Shtojca2/b</w:t>
      </w:r>
    </w:p>
    <w:p w14:paraId="4E4B31D6" w14:textId="77777777" w:rsidR="00307228" w:rsidRPr="00936D4A" w:rsidRDefault="00307228" w:rsidP="00307228">
      <w:pPr>
        <w:rPr>
          <w:rFonts w:ascii="Times New Roman" w:hAnsi="Times New Roman"/>
          <w:bCs/>
        </w:rPr>
      </w:pPr>
    </w:p>
    <w:p w14:paraId="35C3B50F" w14:textId="77777777" w:rsidR="00307228" w:rsidRPr="00936D4A" w:rsidRDefault="00307228" w:rsidP="00307228">
      <w:pPr>
        <w:rPr>
          <w:rFonts w:ascii="Times New Roman" w:hAnsi="Times New Roman"/>
          <w:i/>
        </w:rPr>
      </w:pPr>
      <w:r w:rsidRPr="00936D4A">
        <w:rPr>
          <w:rFonts w:ascii="Times New Roman" w:hAnsi="Times New Roman"/>
          <w:bCs/>
          <w:i/>
        </w:rPr>
        <w:t>Tabelë: Vlera aktuale neto në total e çdo opsioni</w:t>
      </w:r>
    </w:p>
    <w:p w14:paraId="3005E3E1" w14:textId="77777777" w:rsidR="00307228" w:rsidRPr="00936D4A" w:rsidRDefault="00307228" w:rsidP="00307228">
      <w:pPr>
        <w:autoSpaceDE w:val="0"/>
        <w:autoSpaceDN w:val="0"/>
        <w:adjustRightInd w:val="0"/>
        <w:jc w:val="both"/>
        <w:rPr>
          <w:rFonts w:ascii="Times New Roman" w:hAnsi="Times New Roman"/>
        </w:rPr>
      </w:pPr>
    </w:p>
    <w:tbl>
      <w:tblPr>
        <w:tblW w:w="98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2258"/>
        <w:gridCol w:w="2410"/>
        <w:gridCol w:w="3444"/>
      </w:tblGrid>
      <w:tr w:rsidR="00307228" w:rsidRPr="00936D4A" w14:paraId="5E9DDA36" w14:textId="77777777" w:rsidTr="00E018AD">
        <w:tc>
          <w:tcPr>
            <w:tcW w:w="1698" w:type="dxa"/>
            <w:vMerge w:val="restart"/>
          </w:tcPr>
          <w:p w14:paraId="6D040A00" w14:textId="77777777" w:rsidR="00307228" w:rsidRPr="00936D4A" w:rsidRDefault="00307228" w:rsidP="00E018AD">
            <w:pPr>
              <w:autoSpaceDE w:val="0"/>
              <w:autoSpaceDN w:val="0"/>
              <w:adjustRightInd w:val="0"/>
              <w:jc w:val="center"/>
              <w:rPr>
                <w:rFonts w:ascii="Times New Roman" w:hAnsi="Times New Roman"/>
              </w:rPr>
            </w:pPr>
            <w:r w:rsidRPr="00936D4A">
              <w:rPr>
                <w:rFonts w:ascii="Times New Roman" w:hAnsi="Times New Roman"/>
                <w:b/>
              </w:rPr>
              <w:t>Opsioni</w:t>
            </w:r>
          </w:p>
        </w:tc>
        <w:tc>
          <w:tcPr>
            <w:tcW w:w="4668" w:type="dxa"/>
            <w:gridSpan w:val="2"/>
          </w:tcPr>
          <w:p w14:paraId="4F0084FB" w14:textId="77777777" w:rsidR="00307228" w:rsidRPr="00936D4A" w:rsidRDefault="00307228" w:rsidP="00E018AD">
            <w:pPr>
              <w:autoSpaceDE w:val="0"/>
              <w:autoSpaceDN w:val="0"/>
              <w:adjustRightInd w:val="0"/>
              <w:jc w:val="center"/>
              <w:rPr>
                <w:rFonts w:ascii="Times New Roman" w:hAnsi="Times New Roman"/>
              </w:rPr>
            </w:pPr>
            <w:r w:rsidRPr="00936D4A">
              <w:rPr>
                <w:rFonts w:ascii="Times New Roman" w:hAnsi="Times New Roman"/>
                <w:b/>
              </w:rPr>
              <w:t>Vlera aktuale në milionë lekë</w:t>
            </w:r>
          </w:p>
        </w:tc>
        <w:tc>
          <w:tcPr>
            <w:tcW w:w="3444" w:type="dxa"/>
            <w:vMerge w:val="restart"/>
          </w:tcPr>
          <w:p w14:paraId="61FA6913" w14:textId="77777777" w:rsidR="00307228" w:rsidRPr="00936D4A" w:rsidRDefault="00307228" w:rsidP="00E018AD">
            <w:pPr>
              <w:autoSpaceDE w:val="0"/>
              <w:autoSpaceDN w:val="0"/>
              <w:adjustRightInd w:val="0"/>
              <w:jc w:val="center"/>
              <w:rPr>
                <w:rFonts w:ascii="Times New Roman" w:hAnsi="Times New Roman"/>
              </w:rPr>
            </w:pPr>
            <w:r w:rsidRPr="00936D4A">
              <w:rPr>
                <w:rFonts w:ascii="Times New Roman" w:hAnsi="Times New Roman"/>
                <w:b/>
              </w:rPr>
              <w:t>Vlera aktuale neto në milionë lekë</w:t>
            </w:r>
          </w:p>
        </w:tc>
      </w:tr>
      <w:tr w:rsidR="00307228" w:rsidRPr="00936D4A" w14:paraId="163ED7D2" w14:textId="77777777" w:rsidTr="00E018AD">
        <w:tc>
          <w:tcPr>
            <w:tcW w:w="1698" w:type="dxa"/>
            <w:vMerge/>
          </w:tcPr>
          <w:p w14:paraId="68C9416D" w14:textId="77777777" w:rsidR="00307228" w:rsidRPr="00936D4A" w:rsidRDefault="00307228" w:rsidP="00E018AD">
            <w:pPr>
              <w:autoSpaceDE w:val="0"/>
              <w:autoSpaceDN w:val="0"/>
              <w:adjustRightInd w:val="0"/>
              <w:jc w:val="both"/>
              <w:rPr>
                <w:rFonts w:ascii="Times New Roman" w:hAnsi="Times New Roman"/>
              </w:rPr>
            </w:pPr>
          </w:p>
        </w:tc>
        <w:tc>
          <w:tcPr>
            <w:tcW w:w="2258" w:type="dxa"/>
          </w:tcPr>
          <w:p w14:paraId="0BDFDD73" w14:textId="77777777" w:rsidR="00307228" w:rsidRPr="00936D4A" w:rsidRDefault="00307228" w:rsidP="00E018AD">
            <w:pPr>
              <w:autoSpaceDE w:val="0"/>
              <w:autoSpaceDN w:val="0"/>
              <w:adjustRightInd w:val="0"/>
              <w:jc w:val="center"/>
              <w:rPr>
                <w:rFonts w:ascii="Times New Roman" w:hAnsi="Times New Roman"/>
                <w:b/>
              </w:rPr>
            </w:pPr>
            <w:r w:rsidRPr="00936D4A">
              <w:rPr>
                <w:rFonts w:ascii="Times New Roman" w:hAnsi="Times New Roman"/>
                <w:b/>
              </w:rPr>
              <w:t>Kosto</w:t>
            </w:r>
          </w:p>
        </w:tc>
        <w:tc>
          <w:tcPr>
            <w:tcW w:w="2410" w:type="dxa"/>
          </w:tcPr>
          <w:p w14:paraId="263F3901" w14:textId="77777777" w:rsidR="00307228" w:rsidRPr="00936D4A" w:rsidRDefault="00307228" w:rsidP="00E018AD">
            <w:pPr>
              <w:autoSpaceDE w:val="0"/>
              <w:autoSpaceDN w:val="0"/>
              <w:adjustRightInd w:val="0"/>
              <w:jc w:val="center"/>
              <w:rPr>
                <w:rFonts w:ascii="Times New Roman" w:hAnsi="Times New Roman"/>
                <w:b/>
              </w:rPr>
            </w:pPr>
            <w:r w:rsidRPr="00936D4A">
              <w:rPr>
                <w:rFonts w:ascii="Times New Roman" w:hAnsi="Times New Roman"/>
                <w:b/>
              </w:rPr>
              <w:t>Përfitimi</w:t>
            </w:r>
          </w:p>
        </w:tc>
        <w:tc>
          <w:tcPr>
            <w:tcW w:w="3444" w:type="dxa"/>
            <w:vMerge/>
          </w:tcPr>
          <w:p w14:paraId="627AA5FD" w14:textId="77777777" w:rsidR="00307228" w:rsidRPr="00936D4A" w:rsidRDefault="00307228" w:rsidP="00E018AD">
            <w:pPr>
              <w:autoSpaceDE w:val="0"/>
              <w:autoSpaceDN w:val="0"/>
              <w:adjustRightInd w:val="0"/>
              <w:jc w:val="center"/>
              <w:rPr>
                <w:rFonts w:ascii="Times New Roman" w:hAnsi="Times New Roman"/>
              </w:rPr>
            </w:pPr>
          </w:p>
        </w:tc>
      </w:tr>
      <w:tr w:rsidR="00307228" w:rsidRPr="00936D4A" w14:paraId="77989AF7" w14:textId="77777777" w:rsidTr="00E018AD">
        <w:tc>
          <w:tcPr>
            <w:tcW w:w="1698" w:type="dxa"/>
          </w:tcPr>
          <w:p w14:paraId="03EA3EE7" w14:textId="77777777" w:rsidR="00307228" w:rsidRPr="00936D4A" w:rsidRDefault="00307228" w:rsidP="00E018AD">
            <w:pPr>
              <w:autoSpaceDE w:val="0"/>
              <w:autoSpaceDN w:val="0"/>
              <w:adjustRightInd w:val="0"/>
              <w:jc w:val="both"/>
              <w:rPr>
                <w:rFonts w:ascii="Times New Roman" w:hAnsi="Times New Roman"/>
              </w:rPr>
            </w:pPr>
            <w:r w:rsidRPr="00936D4A">
              <w:rPr>
                <w:rFonts w:ascii="Times New Roman" w:hAnsi="Times New Roman"/>
              </w:rPr>
              <w:t>Opsioni 1</w:t>
            </w:r>
          </w:p>
        </w:tc>
        <w:tc>
          <w:tcPr>
            <w:tcW w:w="2258" w:type="dxa"/>
          </w:tcPr>
          <w:p w14:paraId="4C7BCC74" w14:textId="7A5FC233" w:rsidR="00307228" w:rsidRPr="00936D4A" w:rsidRDefault="00D6048C" w:rsidP="00E018AD">
            <w:pPr>
              <w:autoSpaceDE w:val="0"/>
              <w:autoSpaceDN w:val="0"/>
              <w:adjustRightInd w:val="0"/>
              <w:jc w:val="center"/>
              <w:rPr>
                <w:rFonts w:ascii="Times New Roman" w:hAnsi="Times New Roman"/>
                <w:b/>
              </w:rPr>
            </w:pPr>
            <w:r>
              <w:rPr>
                <w:rFonts w:ascii="Times New Roman" w:hAnsi="Times New Roman"/>
                <w:b/>
              </w:rPr>
              <w:t>3061.7</w:t>
            </w:r>
          </w:p>
        </w:tc>
        <w:tc>
          <w:tcPr>
            <w:tcW w:w="2410" w:type="dxa"/>
          </w:tcPr>
          <w:p w14:paraId="445F623F" w14:textId="4D78AEDB" w:rsidR="00307228" w:rsidRPr="00936D4A" w:rsidRDefault="00D6048C" w:rsidP="00E018AD">
            <w:pPr>
              <w:autoSpaceDE w:val="0"/>
              <w:autoSpaceDN w:val="0"/>
              <w:adjustRightInd w:val="0"/>
              <w:jc w:val="center"/>
              <w:rPr>
                <w:rFonts w:ascii="Times New Roman" w:hAnsi="Times New Roman"/>
                <w:b/>
              </w:rPr>
            </w:pPr>
            <w:r>
              <w:rPr>
                <w:rFonts w:ascii="Times New Roman" w:hAnsi="Times New Roman"/>
                <w:b/>
              </w:rPr>
              <w:t>3286.05</w:t>
            </w:r>
          </w:p>
        </w:tc>
        <w:tc>
          <w:tcPr>
            <w:tcW w:w="3444" w:type="dxa"/>
          </w:tcPr>
          <w:p w14:paraId="1A48D824" w14:textId="7B352FE2" w:rsidR="00307228" w:rsidRPr="00936D4A" w:rsidRDefault="00D6048C" w:rsidP="00E018AD">
            <w:pPr>
              <w:autoSpaceDE w:val="0"/>
              <w:autoSpaceDN w:val="0"/>
              <w:adjustRightInd w:val="0"/>
              <w:jc w:val="center"/>
              <w:rPr>
                <w:rFonts w:ascii="Times New Roman" w:hAnsi="Times New Roman"/>
                <w:b/>
              </w:rPr>
            </w:pPr>
            <w:r>
              <w:rPr>
                <w:rFonts w:ascii="Times New Roman" w:hAnsi="Times New Roman"/>
                <w:b/>
              </w:rPr>
              <w:t>224.35</w:t>
            </w:r>
          </w:p>
        </w:tc>
      </w:tr>
      <w:tr w:rsidR="00AF3C25" w:rsidRPr="00936D4A" w14:paraId="4118B4BD" w14:textId="77777777" w:rsidTr="00E018AD">
        <w:tc>
          <w:tcPr>
            <w:tcW w:w="1698" w:type="dxa"/>
          </w:tcPr>
          <w:p w14:paraId="347DF748" w14:textId="77777777" w:rsidR="00AF3C25" w:rsidRPr="00936D4A" w:rsidRDefault="00AF3C25" w:rsidP="00E018AD">
            <w:pPr>
              <w:autoSpaceDE w:val="0"/>
              <w:autoSpaceDN w:val="0"/>
              <w:adjustRightInd w:val="0"/>
              <w:jc w:val="both"/>
              <w:rPr>
                <w:rFonts w:ascii="Times New Roman" w:hAnsi="Times New Roman"/>
              </w:rPr>
            </w:pPr>
            <w:r w:rsidRPr="00936D4A">
              <w:rPr>
                <w:rFonts w:ascii="Times New Roman" w:hAnsi="Times New Roman"/>
              </w:rPr>
              <w:t>Opsioni 2</w:t>
            </w:r>
          </w:p>
        </w:tc>
        <w:tc>
          <w:tcPr>
            <w:tcW w:w="2258" w:type="dxa"/>
          </w:tcPr>
          <w:p w14:paraId="5F84613E" w14:textId="069DA6CB" w:rsidR="00AF3C25" w:rsidRPr="00936D4A" w:rsidRDefault="00D6048C" w:rsidP="00CC141E">
            <w:pPr>
              <w:autoSpaceDE w:val="0"/>
              <w:autoSpaceDN w:val="0"/>
              <w:adjustRightInd w:val="0"/>
              <w:jc w:val="center"/>
              <w:rPr>
                <w:rFonts w:ascii="Times New Roman" w:hAnsi="Times New Roman"/>
                <w:b/>
              </w:rPr>
            </w:pPr>
            <w:r>
              <w:rPr>
                <w:rFonts w:ascii="Times New Roman" w:hAnsi="Times New Roman"/>
                <w:b/>
              </w:rPr>
              <w:t>3061.7</w:t>
            </w:r>
          </w:p>
        </w:tc>
        <w:tc>
          <w:tcPr>
            <w:tcW w:w="2410" w:type="dxa"/>
          </w:tcPr>
          <w:p w14:paraId="74936A6D" w14:textId="01292DC6" w:rsidR="00AF3C25" w:rsidRPr="00936D4A" w:rsidRDefault="00D6048C" w:rsidP="00CC141E">
            <w:pPr>
              <w:autoSpaceDE w:val="0"/>
              <w:autoSpaceDN w:val="0"/>
              <w:adjustRightInd w:val="0"/>
              <w:jc w:val="center"/>
              <w:rPr>
                <w:rFonts w:ascii="Times New Roman" w:hAnsi="Times New Roman"/>
                <w:b/>
              </w:rPr>
            </w:pPr>
            <w:r>
              <w:rPr>
                <w:rFonts w:ascii="Times New Roman" w:hAnsi="Times New Roman"/>
                <w:b/>
              </w:rPr>
              <w:t>3286.05</w:t>
            </w:r>
          </w:p>
        </w:tc>
        <w:tc>
          <w:tcPr>
            <w:tcW w:w="3444" w:type="dxa"/>
          </w:tcPr>
          <w:p w14:paraId="5666CECF" w14:textId="427AE461" w:rsidR="00AF3C25" w:rsidRPr="00936D4A" w:rsidRDefault="00D6048C" w:rsidP="00CC141E">
            <w:pPr>
              <w:autoSpaceDE w:val="0"/>
              <w:autoSpaceDN w:val="0"/>
              <w:adjustRightInd w:val="0"/>
              <w:jc w:val="center"/>
              <w:rPr>
                <w:rFonts w:ascii="Times New Roman" w:hAnsi="Times New Roman"/>
                <w:b/>
              </w:rPr>
            </w:pPr>
            <w:r>
              <w:rPr>
                <w:rFonts w:ascii="Times New Roman" w:hAnsi="Times New Roman"/>
                <w:b/>
              </w:rPr>
              <w:t>224.35</w:t>
            </w:r>
          </w:p>
        </w:tc>
      </w:tr>
    </w:tbl>
    <w:p w14:paraId="6BDA92D2" w14:textId="77777777" w:rsidR="00307228" w:rsidRPr="00936D4A" w:rsidRDefault="00307228" w:rsidP="00307228">
      <w:pPr>
        <w:ind w:left="2880" w:firstLine="720"/>
        <w:jc w:val="center"/>
        <w:rPr>
          <w:rFonts w:ascii="Times New Roman" w:eastAsia="MS Mincho" w:hAnsi="Times New Roman"/>
          <w:b/>
          <w:sz w:val="24"/>
          <w:szCs w:val="24"/>
        </w:rPr>
      </w:pPr>
    </w:p>
    <w:p w14:paraId="3B3F6C2A" w14:textId="77777777" w:rsidR="00AF3C25" w:rsidRPr="00E018AD" w:rsidRDefault="00AF3C25" w:rsidP="00AF3C25">
      <w:pPr>
        <w:numPr>
          <w:ilvl w:val="0"/>
          <w:numId w:val="13"/>
        </w:numPr>
        <w:spacing w:line="276" w:lineRule="auto"/>
        <w:jc w:val="both"/>
        <w:rPr>
          <w:rFonts w:ascii="Times New Roman" w:hAnsi="Times New Roman"/>
          <w:szCs w:val="22"/>
          <w:lang w:val="sq-AL"/>
        </w:rPr>
      </w:pPr>
      <w:r>
        <w:rPr>
          <w:rFonts w:ascii="Times New Roman" w:hAnsi="Times New Roman"/>
          <w:b/>
        </w:rPr>
        <w:t>Sh</w:t>
      </w:r>
      <w:r w:rsidR="005D562E">
        <w:rPr>
          <w:rFonts w:ascii="Times New Roman" w:hAnsi="Times New Roman"/>
          <w:b/>
        </w:rPr>
        <w:t>ë</w:t>
      </w:r>
      <w:r>
        <w:rPr>
          <w:rFonts w:ascii="Times New Roman" w:hAnsi="Times New Roman"/>
          <w:b/>
        </w:rPr>
        <w:t>nim: Esht</w:t>
      </w:r>
      <w:r w:rsidR="005D562E">
        <w:rPr>
          <w:rFonts w:ascii="Times New Roman" w:hAnsi="Times New Roman"/>
          <w:b/>
        </w:rPr>
        <w:t>ë</w:t>
      </w:r>
      <w:r>
        <w:rPr>
          <w:rFonts w:ascii="Times New Roman" w:hAnsi="Times New Roman"/>
          <w:b/>
        </w:rPr>
        <w:t xml:space="preserve"> zgjedhur Opsioni 1, </w:t>
      </w:r>
      <w:r w:rsidRPr="00E018AD">
        <w:rPr>
          <w:rFonts w:ascii="Times New Roman" w:hAnsi="Times New Roman"/>
          <w:sz w:val="24"/>
          <w:szCs w:val="24"/>
        </w:rPr>
        <w:t xml:space="preserve">pasi </w:t>
      </w:r>
      <w:r>
        <w:rPr>
          <w:rFonts w:ascii="Times New Roman" w:hAnsi="Times New Roman"/>
          <w:sz w:val="24"/>
          <w:szCs w:val="24"/>
        </w:rPr>
        <w:t>p</w:t>
      </w:r>
      <w:r w:rsidR="005D562E">
        <w:rPr>
          <w:rFonts w:ascii="Times New Roman" w:hAnsi="Times New Roman"/>
          <w:sz w:val="24"/>
          <w:szCs w:val="24"/>
        </w:rPr>
        <w:t>ë</w:t>
      </w:r>
      <w:r>
        <w:rPr>
          <w:rFonts w:ascii="Times New Roman" w:hAnsi="Times New Roman"/>
          <w:sz w:val="24"/>
          <w:szCs w:val="24"/>
        </w:rPr>
        <w:t>rfshihen</w:t>
      </w:r>
      <w:r w:rsidRPr="00E018AD">
        <w:rPr>
          <w:rFonts w:ascii="Times New Roman" w:hAnsi="Times New Roman"/>
          <w:sz w:val="24"/>
          <w:szCs w:val="24"/>
        </w:rPr>
        <w:t xml:space="preserve"> ndryshime t</w:t>
      </w:r>
      <w:r w:rsidR="005D562E">
        <w:rPr>
          <w:rFonts w:ascii="Times New Roman" w:hAnsi="Times New Roman"/>
          <w:sz w:val="24"/>
          <w:szCs w:val="24"/>
        </w:rPr>
        <w:t>ë</w:t>
      </w:r>
      <w:r w:rsidRPr="00E018AD">
        <w:rPr>
          <w:rFonts w:ascii="Times New Roman" w:hAnsi="Times New Roman"/>
          <w:sz w:val="24"/>
          <w:szCs w:val="24"/>
        </w:rPr>
        <w:t xml:space="preserve"> shumta </w:t>
      </w:r>
      <w:r w:rsidR="004745EC">
        <w:rPr>
          <w:rFonts w:ascii="Times New Roman" w:hAnsi="Times New Roman"/>
          <w:sz w:val="24"/>
          <w:szCs w:val="24"/>
        </w:rPr>
        <w:t>të cilat</w:t>
      </w:r>
      <w:r>
        <w:rPr>
          <w:rFonts w:ascii="Times New Roman" w:hAnsi="Times New Roman"/>
          <w:sz w:val="24"/>
          <w:szCs w:val="24"/>
        </w:rPr>
        <w:t xml:space="preserve"> nuk integrohen p</w:t>
      </w:r>
      <w:r w:rsidR="005D562E">
        <w:rPr>
          <w:rFonts w:ascii="Times New Roman" w:hAnsi="Times New Roman"/>
          <w:sz w:val="24"/>
          <w:szCs w:val="24"/>
        </w:rPr>
        <w:t>ë</w:t>
      </w:r>
      <w:r>
        <w:rPr>
          <w:rFonts w:ascii="Times New Roman" w:hAnsi="Times New Roman"/>
          <w:sz w:val="24"/>
          <w:szCs w:val="24"/>
        </w:rPr>
        <w:t>r t</w:t>
      </w:r>
      <w:r w:rsidR="005D562E">
        <w:rPr>
          <w:rFonts w:ascii="Times New Roman" w:hAnsi="Times New Roman"/>
          <w:sz w:val="24"/>
          <w:szCs w:val="24"/>
        </w:rPr>
        <w:t>ë</w:t>
      </w:r>
      <w:r>
        <w:rPr>
          <w:rFonts w:ascii="Times New Roman" w:hAnsi="Times New Roman"/>
          <w:sz w:val="24"/>
          <w:szCs w:val="24"/>
        </w:rPr>
        <w:t xml:space="preserve"> krijuar vijueshm</w:t>
      </w:r>
      <w:r w:rsidR="005D562E">
        <w:rPr>
          <w:rFonts w:ascii="Times New Roman" w:hAnsi="Times New Roman"/>
          <w:sz w:val="24"/>
          <w:szCs w:val="24"/>
        </w:rPr>
        <w:t>ë</w:t>
      </w:r>
      <w:r>
        <w:rPr>
          <w:rFonts w:ascii="Times New Roman" w:hAnsi="Times New Roman"/>
          <w:sz w:val="24"/>
          <w:szCs w:val="24"/>
        </w:rPr>
        <w:t>ri n</w:t>
      </w:r>
      <w:r w:rsidR="005D562E">
        <w:rPr>
          <w:rFonts w:ascii="Times New Roman" w:hAnsi="Times New Roman"/>
          <w:sz w:val="24"/>
          <w:szCs w:val="24"/>
        </w:rPr>
        <w:t>ë</w:t>
      </w:r>
      <w:r>
        <w:rPr>
          <w:rFonts w:ascii="Times New Roman" w:hAnsi="Times New Roman"/>
          <w:sz w:val="24"/>
          <w:szCs w:val="24"/>
        </w:rPr>
        <w:t xml:space="preserve"> p</w:t>
      </w:r>
      <w:r w:rsidR="005D562E">
        <w:rPr>
          <w:rFonts w:ascii="Times New Roman" w:hAnsi="Times New Roman"/>
          <w:sz w:val="24"/>
          <w:szCs w:val="24"/>
        </w:rPr>
        <w:t>ë</w:t>
      </w:r>
      <w:r>
        <w:rPr>
          <w:rFonts w:ascii="Times New Roman" w:hAnsi="Times New Roman"/>
          <w:sz w:val="24"/>
          <w:szCs w:val="24"/>
        </w:rPr>
        <w:t>rmbajtje t</w:t>
      </w:r>
      <w:r w:rsidR="005D562E">
        <w:rPr>
          <w:rFonts w:ascii="Times New Roman" w:hAnsi="Times New Roman"/>
          <w:sz w:val="24"/>
          <w:szCs w:val="24"/>
        </w:rPr>
        <w:t>ë</w:t>
      </w:r>
      <w:r>
        <w:rPr>
          <w:rFonts w:ascii="Times New Roman" w:hAnsi="Times New Roman"/>
          <w:sz w:val="24"/>
          <w:szCs w:val="24"/>
        </w:rPr>
        <w:t xml:space="preserve"> aktit.</w:t>
      </w:r>
    </w:p>
    <w:p w14:paraId="0B255410" w14:textId="77777777" w:rsidR="00AF3C25" w:rsidRDefault="00AF3C25" w:rsidP="00AF3C25">
      <w:pPr>
        <w:rPr>
          <w:rFonts w:ascii="Times New Roman" w:hAnsi="Times New Roman"/>
          <w:b/>
        </w:rPr>
      </w:pPr>
    </w:p>
    <w:p w14:paraId="3216A442" w14:textId="77777777" w:rsidR="00307228" w:rsidRDefault="00307228" w:rsidP="00307228">
      <w:pPr>
        <w:rPr>
          <w:rFonts w:ascii="Times New Roman" w:eastAsia="MS Mincho" w:hAnsi="Times New Roman"/>
          <w:b/>
          <w:sz w:val="24"/>
          <w:szCs w:val="24"/>
        </w:rPr>
      </w:pPr>
    </w:p>
    <w:p w14:paraId="6E153D82" w14:textId="77777777" w:rsidR="004A1017" w:rsidRDefault="004A1017" w:rsidP="00307228">
      <w:pPr>
        <w:rPr>
          <w:rFonts w:ascii="Times New Roman" w:eastAsia="MS Mincho" w:hAnsi="Times New Roman"/>
          <w:b/>
          <w:sz w:val="24"/>
          <w:szCs w:val="24"/>
        </w:rPr>
      </w:pPr>
    </w:p>
    <w:p w14:paraId="3FE5991D" w14:textId="77777777" w:rsidR="004A1017" w:rsidRDefault="004A1017" w:rsidP="00307228">
      <w:pPr>
        <w:rPr>
          <w:rFonts w:ascii="Times New Roman" w:eastAsia="MS Mincho" w:hAnsi="Times New Roman"/>
          <w:b/>
          <w:sz w:val="24"/>
          <w:szCs w:val="24"/>
        </w:rPr>
      </w:pPr>
    </w:p>
    <w:p w14:paraId="662FD529" w14:textId="77777777" w:rsidR="004A1017" w:rsidRPr="00936D4A" w:rsidRDefault="004A1017" w:rsidP="00307228">
      <w:pPr>
        <w:rPr>
          <w:rFonts w:ascii="Times New Roman" w:eastAsia="MS Mincho" w:hAnsi="Times New Roman"/>
          <w:b/>
          <w:sz w:val="24"/>
          <w:szCs w:val="24"/>
        </w:rPr>
      </w:pPr>
    </w:p>
    <w:p w14:paraId="29A84587" w14:textId="77777777" w:rsidR="00307228" w:rsidRPr="00936D4A" w:rsidRDefault="00307228" w:rsidP="00307228">
      <w:pPr>
        <w:ind w:left="3600"/>
        <w:jc w:val="both"/>
        <w:rPr>
          <w:rFonts w:ascii="Times New Roman" w:eastAsia="MS Mincho" w:hAnsi="Times New Roman"/>
          <w:b/>
          <w:sz w:val="24"/>
          <w:szCs w:val="24"/>
        </w:rPr>
      </w:pPr>
      <w:r w:rsidRPr="00936D4A">
        <w:rPr>
          <w:rFonts w:ascii="Times New Roman" w:eastAsia="MS Mincho" w:hAnsi="Times New Roman"/>
          <w:b/>
          <w:sz w:val="24"/>
          <w:szCs w:val="24"/>
        </w:rPr>
        <w:t xml:space="preserve">     MINISTRI I FINANCAVE DHE EKONOMISE </w:t>
      </w:r>
    </w:p>
    <w:p w14:paraId="378025CF" w14:textId="77777777" w:rsidR="00307228" w:rsidRPr="00936D4A" w:rsidRDefault="00307228" w:rsidP="00307228">
      <w:pPr>
        <w:ind w:left="4320" w:hanging="4320"/>
        <w:jc w:val="both"/>
        <w:rPr>
          <w:rFonts w:ascii="Times New Roman" w:eastAsia="MS Mincho" w:hAnsi="Times New Roman"/>
          <w:b/>
          <w:sz w:val="24"/>
          <w:szCs w:val="24"/>
        </w:rPr>
      </w:pPr>
    </w:p>
    <w:p w14:paraId="4A3740E7" w14:textId="77777777" w:rsidR="00307228" w:rsidRPr="004D59E3" w:rsidRDefault="00307228" w:rsidP="00307228">
      <w:pPr>
        <w:ind w:left="4320" w:hanging="4320"/>
        <w:jc w:val="both"/>
        <w:rPr>
          <w:rFonts w:ascii="Times New Roman" w:eastAsia="MS Mincho" w:hAnsi="Times New Roman"/>
          <w:b/>
          <w:sz w:val="24"/>
          <w:szCs w:val="24"/>
        </w:rPr>
      </w:pPr>
      <w:r w:rsidRPr="00936D4A">
        <w:rPr>
          <w:rFonts w:ascii="Times New Roman" w:eastAsia="MS Mincho" w:hAnsi="Times New Roman"/>
          <w:b/>
          <w:sz w:val="24"/>
          <w:szCs w:val="24"/>
        </w:rPr>
        <w:tab/>
        <w:t xml:space="preserve"> </w:t>
      </w:r>
      <w:r w:rsidR="00313C9D">
        <w:rPr>
          <w:rFonts w:ascii="Times New Roman" w:eastAsia="MS Mincho" w:hAnsi="Times New Roman"/>
          <w:b/>
          <w:sz w:val="24"/>
          <w:szCs w:val="24"/>
        </w:rPr>
        <w:tab/>
      </w:r>
      <w:r w:rsidR="00313C9D">
        <w:rPr>
          <w:rFonts w:ascii="Times New Roman" w:eastAsia="MS Mincho" w:hAnsi="Times New Roman"/>
          <w:b/>
          <w:sz w:val="24"/>
          <w:szCs w:val="24"/>
        </w:rPr>
        <w:tab/>
      </w:r>
      <w:r w:rsidRPr="00936D4A">
        <w:rPr>
          <w:rFonts w:ascii="Times New Roman" w:eastAsia="MS Mincho" w:hAnsi="Times New Roman"/>
          <w:b/>
          <w:sz w:val="24"/>
          <w:szCs w:val="24"/>
        </w:rPr>
        <w:t>Anila DENAJ</w:t>
      </w:r>
      <w:bookmarkEnd w:id="0"/>
    </w:p>
    <w:sectPr w:rsidR="00307228" w:rsidRPr="004D59E3" w:rsidSect="00E018AD">
      <w:headerReference w:type="default" r:id="rId10"/>
      <w:footerReference w:type="default" r:id="rId11"/>
      <w:headerReference w:type="first" r:id="rId12"/>
      <w:pgSz w:w="11906" w:h="16838"/>
      <w:pgMar w:top="851" w:right="1440" w:bottom="1440" w:left="1440" w:header="284" w:footer="52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15E679" w14:textId="77777777" w:rsidR="001623B5" w:rsidRDefault="001623B5">
      <w:r>
        <w:separator/>
      </w:r>
    </w:p>
  </w:endnote>
  <w:endnote w:type="continuationSeparator" w:id="0">
    <w:p w14:paraId="00235571" w14:textId="77777777" w:rsidR="001623B5" w:rsidRDefault="00162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S Me Light">
    <w:altName w:val="Arial"/>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font>
  <w:font w:name="ZapfDingbats">
    <w:panose1 w:val="00000000000000000000"/>
    <w:charset w:val="02"/>
    <w:family w:val="decorative"/>
    <w:notTrueType/>
    <w:pitch w:val="variable"/>
    <w:sig w:usb0="00000000" w:usb1="10000000" w:usb2="00000000" w:usb3="00000000" w:csb0="80000000" w:csb1="00000000"/>
  </w:font>
  <w:font w:name="CG Times">
    <w:altName w:val="Times New Roman"/>
    <w:panose1 w:val="02020603050405020304"/>
    <w:charset w:val="00"/>
    <w:family w:val="roman"/>
    <w:pitch w:val="variable"/>
    <w:sig w:usb0="00000007" w:usb1="00000000" w:usb2="00000000" w:usb3="00000000" w:csb0="00000093"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7B8F7" w14:textId="77777777" w:rsidR="00D6048C" w:rsidRDefault="00D6048C">
    <w:pPr>
      <w:pStyle w:val="Footer"/>
      <w:jc w:val="center"/>
    </w:pPr>
    <w:r w:rsidRPr="00900286">
      <w:rPr>
        <w:rFonts w:ascii="Times New Roman" w:hAnsi="Times New Roman"/>
      </w:rPr>
      <w:fldChar w:fldCharType="begin"/>
    </w:r>
    <w:r w:rsidRPr="00900286">
      <w:rPr>
        <w:rFonts w:ascii="Times New Roman" w:hAnsi="Times New Roman"/>
      </w:rPr>
      <w:instrText xml:space="preserve"> PAGE   \* MERGEFORMAT </w:instrText>
    </w:r>
    <w:r w:rsidRPr="00900286">
      <w:rPr>
        <w:rFonts w:ascii="Times New Roman" w:hAnsi="Times New Roman"/>
      </w:rPr>
      <w:fldChar w:fldCharType="separate"/>
    </w:r>
    <w:r w:rsidR="00A4021E">
      <w:rPr>
        <w:rFonts w:ascii="Times New Roman" w:hAnsi="Times New Roman"/>
        <w:noProof/>
      </w:rPr>
      <w:t>5</w:t>
    </w:r>
    <w:r w:rsidRPr="00900286">
      <w:rPr>
        <w:rFonts w:ascii="Times New Roman" w:hAnsi="Times New Roman"/>
        <w:noProof/>
      </w:rPr>
      <w:fldChar w:fldCharType="end"/>
    </w:r>
  </w:p>
  <w:p w14:paraId="118FAF81" w14:textId="77777777" w:rsidR="00D6048C" w:rsidRDefault="00D604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8C7830" w14:textId="77777777" w:rsidR="001623B5" w:rsidRDefault="001623B5">
      <w:r>
        <w:separator/>
      </w:r>
    </w:p>
  </w:footnote>
  <w:footnote w:type="continuationSeparator" w:id="0">
    <w:p w14:paraId="3DAF6C43" w14:textId="77777777" w:rsidR="001623B5" w:rsidRDefault="00162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65619" w14:textId="77777777" w:rsidR="00D6048C" w:rsidRDefault="00D6048C">
    <w:pPr>
      <w:pStyle w:val="Header"/>
    </w:pPr>
  </w:p>
  <w:p w14:paraId="3031EF0D" w14:textId="77777777" w:rsidR="00D6048C" w:rsidRDefault="00D604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D655D" w14:textId="77777777" w:rsidR="00D6048C" w:rsidRDefault="00D6048C" w:rsidP="00E018AD">
    <w:pPr>
      <w:pStyle w:val="Header"/>
      <w:ind w:left="-1418"/>
    </w:pPr>
  </w:p>
  <w:p w14:paraId="68067707" w14:textId="77777777" w:rsidR="00D6048C" w:rsidRDefault="00D6048C" w:rsidP="00E018AD">
    <w:pPr>
      <w:pStyle w:val="Header"/>
      <w:ind w:left="-1418"/>
    </w:pPr>
  </w:p>
  <w:p w14:paraId="5B112401" w14:textId="77777777" w:rsidR="00D6048C" w:rsidRDefault="00D6048C" w:rsidP="00E018AD">
    <w:pPr>
      <w:pStyle w:val="Header"/>
      <w:ind w:left="-14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2C66F98"/>
    <w:lvl w:ilvl="0">
      <w:numFmt w:val="bullet"/>
      <w:lvlText w:val="*"/>
      <w:lvlJc w:val="left"/>
      <w:pPr>
        <w:ind w:left="0" w:firstLine="0"/>
      </w:pPr>
    </w:lvl>
  </w:abstractNum>
  <w:abstractNum w:abstractNumId="1">
    <w:nsid w:val="000041BB"/>
    <w:multiLevelType w:val="hybridMultilevel"/>
    <w:tmpl w:val="000026E9"/>
    <w:lvl w:ilvl="0" w:tplc="000001E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2D30B50"/>
    <w:multiLevelType w:val="hybridMultilevel"/>
    <w:tmpl w:val="5644D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D46A88"/>
    <w:multiLevelType w:val="hybridMultilevel"/>
    <w:tmpl w:val="3B02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5C63BFE"/>
    <w:multiLevelType w:val="hybridMultilevel"/>
    <w:tmpl w:val="A0A2DCAA"/>
    <w:lvl w:ilvl="0" w:tplc="CF64BFF4">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080A29A0"/>
    <w:multiLevelType w:val="hybridMultilevel"/>
    <w:tmpl w:val="1764CA02"/>
    <w:lvl w:ilvl="0" w:tplc="5DDA0BEE">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0B783337"/>
    <w:multiLevelType w:val="hybridMultilevel"/>
    <w:tmpl w:val="DF16022A"/>
    <w:lvl w:ilvl="0" w:tplc="4912A3F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B7E5B56"/>
    <w:multiLevelType w:val="hybridMultilevel"/>
    <w:tmpl w:val="E200C0E0"/>
    <w:lvl w:ilvl="0" w:tplc="D820D46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A31CED"/>
    <w:multiLevelType w:val="hybridMultilevel"/>
    <w:tmpl w:val="BEBA5D70"/>
    <w:styleLink w:val="ImportedStyle15"/>
    <w:lvl w:ilvl="0" w:tplc="132CDA8E">
      <w:start w:val="1"/>
      <w:numFmt w:val="bullet"/>
      <w:lvlText w:val="•"/>
      <w:lvlJc w:val="left"/>
      <w:pPr>
        <w:ind w:left="3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D295BA">
      <w:start w:val="1"/>
      <w:numFmt w:val="bullet"/>
      <w:lvlText w:val="•"/>
      <w:lvlJc w:val="left"/>
      <w:pPr>
        <w:ind w:left="10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FE4CB6E">
      <w:start w:val="1"/>
      <w:numFmt w:val="bullet"/>
      <w:lvlText w:val="•"/>
      <w:lvlJc w:val="left"/>
      <w:pPr>
        <w:ind w:left="17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BD2B9DC">
      <w:start w:val="1"/>
      <w:numFmt w:val="bullet"/>
      <w:lvlText w:val="•"/>
      <w:lvlJc w:val="left"/>
      <w:pPr>
        <w:ind w:left="24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A6883636">
      <w:start w:val="1"/>
      <w:numFmt w:val="bullet"/>
      <w:lvlText w:val="•"/>
      <w:lvlJc w:val="left"/>
      <w:pPr>
        <w:ind w:left="321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FDC5904">
      <w:start w:val="1"/>
      <w:numFmt w:val="bullet"/>
      <w:lvlText w:val="•"/>
      <w:lvlJc w:val="left"/>
      <w:pPr>
        <w:ind w:left="39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3265BE2">
      <w:start w:val="1"/>
      <w:numFmt w:val="bullet"/>
      <w:lvlText w:val="•"/>
      <w:lvlJc w:val="left"/>
      <w:pPr>
        <w:ind w:left="46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6B0D552">
      <w:start w:val="1"/>
      <w:numFmt w:val="bullet"/>
      <w:lvlText w:val="•"/>
      <w:lvlJc w:val="left"/>
      <w:pPr>
        <w:ind w:left="53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5A6877E">
      <w:start w:val="1"/>
      <w:numFmt w:val="bullet"/>
      <w:lvlText w:val="•"/>
      <w:lvlJc w:val="left"/>
      <w:pPr>
        <w:ind w:left="60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10">
    <w:nsid w:val="1DCB240A"/>
    <w:multiLevelType w:val="hybridMultilevel"/>
    <w:tmpl w:val="E200C0E0"/>
    <w:lvl w:ilvl="0" w:tplc="D820D46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EF549F"/>
    <w:multiLevelType w:val="hybridMultilevel"/>
    <w:tmpl w:val="E200C0E0"/>
    <w:lvl w:ilvl="0" w:tplc="D820D46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2317F6"/>
    <w:multiLevelType w:val="hybridMultilevel"/>
    <w:tmpl w:val="EBCEEF70"/>
    <w:lvl w:ilvl="0" w:tplc="D820D46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4B07D0"/>
    <w:multiLevelType w:val="hybridMultilevel"/>
    <w:tmpl w:val="421C89D0"/>
    <w:lvl w:ilvl="0" w:tplc="520E35EA">
      <w:start w:val="1"/>
      <w:numFmt w:val="decimal"/>
      <w:lvlText w:val="%1."/>
      <w:lvlJc w:val="left"/>
      <w:pPr>
        <w:ind w:left="720" w:hanging="360"/>
      </w:pPr>
      <w:rPr>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4">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91A729C"/>
    <w:multiLevelType w:val="multilevel"/>
    <w:tmpl w:val="673A989A"/>
    <w:lvl w:ilvl="0">
      <w:start w:val="1"/>
      <w:numFmt w:val="bullet"/>
      <w:pStyle w:val="BISInsidebullets"/>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16">
    <w:nsid w:val="29210744"/>
    <w:multiLevelType w:val="hybridMultilevel"/>
    <w:tmpl w:val="EA5E95FE"/>
    <w:lvl w:ilvl="0" w:tplc="041C000F">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nsid w:val="31DE4B44"/>
    <w:multiLevelType w:val="hybridMultilevel"/>
    <w:tmpl w:val="E200C0E0"/>
    <w:lvl w:ilvl="0" w:tplc="D820D46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0C1443"/>
    <w:multiLevelType w:val="hybridMultilevel"/>
    <w:tmpl w:val="E200C0E0"/>
    <w:lvl w:ilvl="0" w:tplc="D820D46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49C7B93"/>
    <w:multiLevelType w:val="hybridMultilevel"/>
    <w:tmpl w:val="F1A881BE"/>
    <w:lvl w:ilvl="0" w:tplc="F202F0CE">
      <w:start w:val="1"/>
      <w:numFmt w:val="decimal"/>
      <w:lvlText w:val="%1."/>
      <w:lvlJc w:val="left"/>
      <w:pPr>
        <w:ind w:left="270" w:hanging="360"/>
      </w:pPr>
      <w:rPr>
        <w:rFonts w:eastAsia="MS Mincho" w:hint="default"/>
        <w:color w:val="auto"/>
      </w:rPr>
    </w:lvl>
    <w:lvl w:ilvl="1" w:tplc="041C0019" w:tentative="1">
      <w:start w:val="1"/>
      <w:numFmt w:val="lowerLetter"/>
      <w:lvlText w:val="%2."/>
      <w:lvlJc w:val="left"/>
      <w:pPr>
        <w:ind w:left="990" w:hanging="360"/>
      </w:pPr>
    </w:lvl>
    <w:lvl w:ilvl="2" w:tplc="041C001B" w:tentative="1">
      <w:start w:val="1"/>
      <w:numFmt w:val="lowerRoman"/>
      <w:lvlText w:val="%3."/>
      <w:lvlJc w:val="right"/>
      <w:pPr>
        <w:ind w:left="1710" w:hanging="180"/>
      </w:pPr>
    </w:lvl>
    <w:lvl w:ilvl="3" w:tplc="041C000F" w:tentative="1">
      <w:start w:val="1"/>
      <w:numFmt w:val="decimal"/>
      <w:lvlText w:val="%4."/>
      <w:lvlJc w:val="left"/>
      <w:pPr>
        <w:ind w:left="2430" w:hanging="360"/>
      </w:pPr>
    </w:lvl>
    <w:lvl w:ilvl="4" w:tplc="041C0019" w:tentative="1">
      <w:start w:val="1"/>
      <w:numFmt w:val="lowerLetter"/>
      <w:lvlText w:val="%5."/>
      <w:lvlJc w:val="left"/>
      <w:pPr>
        <w:ind w:left="3150" w:hanging="360"/>
      </w:pPr>
    </w:lvl>
    <w:lvl w:ilvl="5" w:tplc="041C001B" w:tentative="1">
      <w:start w:val="1"/>
      <w:numFmt w:val="lowerRoman"/>
      <w:lvlText w:val="%6."/>
      <w:lvlJc w:val="right"/>
      <w:pPr>
        <w:ind w:left="3870" w:hanging="180"/>
      </w:pPr>
    </w:lvl>
    <w:lvl w:ilvl="6" w:tplc="041C000F" w:tentative="1">
      <w:start w:val="1"/>
      <w:numFmt w:val="decimal"/>
      <w:lvlText w:val="%7."/>
      <w:lvlJc w:val="left"/>
      <w:pPr>
        <w:ind w:left="4590" w:hanging="360"/>
      </w:pPr>
    </w:lvl>
    <w:lvl w:ilvl="7" w:tplc="041C0019" w:tentative="1">
      <w:start w:val="1"/>
      <w:numFmt w:val="lowerLetter"/>
      <w:lvlText w:val="%8."/>
      <w:lvlJc w:val="left"/>
      <w:pPr>
        <w:ind w:left="5310" w:hanging="360"/>
      </w:pPr>
    </w:lvl>
    <w:lvl w:ilvl="8" w:tplc="041C001B" w:tentative="1">
      <w:start w:val="1"/>
      <w:numFmt w:val="lowerRoman"/>
      <w:lvlText w:val="%9."/>
      <w:lvlJc w:val="right"/>
      <w:pPr>
        <w:ind w:left="6030" w:hanging="180"/>
      </w:pPr>
    </w:lvl>
  </w:abstractNum>
  <w:abstractNum w:abstractNumId="22">
    <w:nsid w:val="34FA1C31"/>
    <w:multiLevelType w:val="hybridMultilevel"/>
    <w:tmpl w:val="75604002"/>
    <w:lvl w:ilvl="0" w:tplc="F810454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74461D7"/>
    <w:multiLevelType w:val="hybridMultilevel"/>
    <w:tmpl w:val="98BA8E7C"/>
    <w:lvl w:ilvl="0" w:tplc="38E03DD4">
      <w:start w:val="1"/>
      <w:numFmt w:val="lowerLetter"/>
      <w:lvlText w:val="%1)"/>
      <w:lvlJc w:val="left"/>
      <w:pPr>
        <w:ind w:left="1080" w:hanging="360"/>
      </w:pPr>
      <w:rPr>
        <w:rFonts w:eastAsia="MS Mincho" w:hint="default"/>
      </w:rPr>
    </w:lvl>
    <w:lvl w:ilvl="1" w:tplc="BF8847CC">
      <w:start w:val="1"/>
      <w:numFmt w:val="decimal"/>
      <w:lvlText w:val="%2."/>
      <w:lvlJc w:val="left"/>
      <w:pPr>
        <w:ind w:left="360" w:hanging="360"/>
      </w:pPr>
      <w:rPr>
        <w:rFonts w:hint="default"/>
      </w:r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24">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35440A2"/>
    <w:multiLevelType w:val="hybridMultilevel"/>
    <w:tmpl w:val="B10CA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6876B1"/>
    <w:multiLevelType w:val="hybridMultilevel"/>
    <w:tmpl w:val="088E7C40"/>
    <w:lvl w:ilvl="0" w:tplc="0409000F">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2AB3D36"/>
    <w:multiLevelType w:val="hybridMultilevel"/>
    <w:tmpl w:val="E200C0E0"/>
    <w:lvl w:ilvl="0" w:tplc="D820D46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C171C5"/>
    <w:multiLevelType w:val="hybridMultilevel"/>
    <w:tmpl w:val="C0D06A26"/>
    <w:lvl w:ilvl="0" w:tplc="04090001">
      <w:start w:val="1"/>
      <w:numFmt w:val="bullet"/>
      <w:pStyle w:val="DH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142C86"/>
    <w:multiLevelType w:val="hybridMultilevel"/>
    <w:tmpl w:val="889AFA44"/>
    <w:lvl w:ilvl="0" w:tplc="CE064AEA">
      <w:start w:val="1"/>
      <w:numFmt w:val="bullet"/>
      <w:pStyle w:val="DHSecondaryHeadingOne"/>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6CBA70CF"/>
    <w:multiLevelType w:val="hybridMultilevel"/>
    <w:tmpl w:val="06DA3FF8"/>
    <w:lvl w:ilvl="0" w:tplc="4086D2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0A36088"/>
    <w:multiLevelType w:val="hybridMultilevel"/>
    <w:tmpl w:val="B226ED8A"/>
    <w:lvl w:ilvl="0" w:tplc="4912A3F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40A749E"/>
    <w:multiLevelType w:val="hybridMultilevel"/>
    <w:tmpl w:val="655AB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AE617CF"/>
    <w:multiLevelType w:val="hybridMultilevel"/>
    <w:tmpl w:val="2E26E2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E5F4F56"/>
    <w:multiLevelType w:val="hybridMultilevel"/>
    <w:tmpl w:val="E200C0E0"/>
    <w:lvl w:ilvl="0" w:tplc="D820D46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F4E2F2A"/>
    <w:multiLevelType w:val="hybridMultilevel"/>
    <w:tmpl w:val="51F8EC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9"/>
  </w:num>
  <w:num w:numId="3">
    <w:abstractNumId w:val="15"/>
  </w:num>
  <w:num w:numId="4">
    <w:abstractNumId w:val="17"/>
  </w:num>
  <w:num w:numId="5">
    <w:abstractNumId w:val="9"/>
  </w:num>
  <w:num w:numId="6">
    <w:abstractNumId w:val="24"/>
  </w:num>
  <w:num w:numId="7">
    <w:abstractNumId w:val="34"/>
  </w:num>
  <w:num w:numId="8">
    <w:abstractNumId w:val="3"/>
  </w:num>
  <w:num w:numId="9">
    <w:abstractNumId w:val="14"/>
  </w:num>
  <w:num w:numId="10">
    <w:abstractNumId w:val="20"/>
  </w:num>
  <w:num w:numId="11">
    <w:abstractNumId w:val="27"/>
  </w:num>
  <w:num w:numId="12">
    <w:abstractNumId w:val="7"/>
  </w:num>
  <w:num w:numId="13">
    <w:abstractNumId w:val="0"/>
    <w:lvlOverride w:ilvl="0">
      <w:lvl w:ilvl="0">
        <w:numFmt w:val="bullet"/>
        <w:lvlText w:val="-"/>
        <w:legacy w:legacy="1" w:legacySpace="0" w:legacyIndent="106"/>
        <w:lvlJc w:val="left"/>
        <w:pPr>
          <w:ind w:left="0" w:firstLine="0"/>
        </w:pPr>
        <w:rPr>
          <w:rFonts w:ascii="Times New Roman" w:hAnsi="Times New Roman" w:cs="Times New Roman" w:hint="default"/>
        </w:rPr>
      </w:lvl>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31"/>
  </w:num>
  <w:num w:numId="17">
    <w:abstractNumId w:val="2"/>
  </w:num>
  <w:num w:numId="18">
    <w:abstractNumId w:val="22"/>
  </w:num>
  <w:num w:numId="19">
    <w:abstractNumId w:val="35"/>
  </w:num>
  <w:num w:numId="20">
    <w:abstractNumId w:val="4"/>
  </w:num>
  <w:num w:numId="21">
    <w:abstractNumId w:val="25"/>
  </w:num>
  <w:num w:numId="22">
    <w:abstractNumId w:val="12"/>
  </w:num>
  <w:num w:numId="23">
    <w:abstractNumId w:val="37"/>
  </w:num>
  <w:num w:numId="24">
    <w:abstractNumId w:val="18"/>
  </w:num>
  <w:num w:numId="25">
    <w:abstractNumId w:val="10"/>
  </w:num>
  <w:num w:numId="26">
    <w:abstractNumId w:val="32"/>
  </w:num>
  <w:num w:numId="27">
    <w:abstractNumId w:val="6"/>
  </w:num>
  <w:num w:numId="28">
    <w:abstractNumId w:val="28"/>
  </w:num>
  <w:num w:numId="29">
    <w:abstractNumId w:val="36"/>
  </w:num>
  <w:num w:numId="30">
    <w:abstractNumId w:val="33"/>
  </w:num>
  <w:num w:numId="31">
    <w:abstractNumId w:val="8"/>
  </w:num>
  <w:num w:numId="32">
    <w:abstractNumId w:val="19"/>
  </w:num>
  <w:num w:numId="33">
    <w:abstractNumId w:val="1"/>
  </w:num>
  <w:num w:numId="34">
    <w:abstractNumId w:val="21"/>
  </w:num>
  <w:num w:numId="35">
    <w:abstractNumId w:val="26"/>
  </w:num>
  <w:num w:numId="36">
    <w:abstractNumId w:val="13"/>
  </w:num>
  <w:num w:numId="37">
    <w:abstractNumId w:val="23"/>
  </w:num>
  <w:num w:numId="38">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228"/>
    <w:rsid w:val="00004C86"/>
    <w:rsid w:val="0000703C"/>
    <w:rsid w:val="000157C1"/>
    <w:rsid w:val="00053321"/>
    <w:rsid w:val="000817FA"/>
    <w:rsid w:val="00150721"/>
    <w:rsid w:val="001546D6"/>
    <w:rsid w:val="00157D51"/>
    <w:rsid w:val="001623B5"/>
    <w:rsid w:val="00182DFF"/>
    <w:rsid w:val="001A582A"/>
    <w:rsid w:val="001B1A99"/>
    <w:rsid w:val="001D1659"/>
    <w:rsid w:val="001D741D"/>
    <w:rsid w:val="002037B9"/>
    <w:rsid w:val="002905FB"/>
    <w:rsid w:val="002C2161"/>
    <w:rsid w:val="002D2B1E"/>
    <w:rsid w:val="002F6985"/>
    <w:rsid w:val="00305939"/>
    <w:rsid w:val="00305D29"/>
    <w:rsid w:val="00307228"/>
    <w:rsid w:val="003108ED"/>
    <w:rsid w:val="00313C9D"/>
    <w:rsid w:val="00321482"/>
    <w:rsid w:val="00361681"/>
    <w:rsid w:val="00377AC0"/>
    <w:rsid w:val="00384FC4"/>
    <w:rsid w:val="003C13BF"/>
    <w:rsid w:val="003E0C1B"/>
    <w:rsid w:val="0041284B"/>
    <w:rsid w:val="00432612"/>
    <w:rsid w:val="004745EC"/>
    <w:rsid w:val="00474D90"/>
    <w:rsid w:val="0048048A"/>
    <w:rsid w:val="004975A3"/>
    <w:rsid w:val="004A1017"/>
    <w:rsid w:val="004B2131"/>
    <w:rsid w:val="004B284A"/>
    <w:rsid w:val="00501B31"/>
    <w:rsid w:val="00502A04"/>
    <w:rsid w:val="00536F6E"/>
    <w:rsid w:val="00555C91"/>
    <w:rsid w:val="00563C29"/>
    <w:rsid w:val="0059286C"/>
    <w:rsid w:val="00592B2F"/>
    <w:rsid w:val="005B2947"/>
    <w:rsid w:val="005D0A34"/>
    <w:rsid w:val="005D562E"/>
    <w:rsid w:val="005E14B1"/>
    <w:rsid w:val="005F5FC5"/>
    <w:rsid w:val="006261AB"/>
    <w:rsid w:val="006A413D"/>
    <w:rsid w:val="006A4D5E"/>
    <w:rsid w:val="006C6A63"/>
    <w:rsid w:val="006D6B7A"/>
    <w:rsid w:val="006E46B7"/>
    <w:rsid w:val="00725BC9"/>
    <w:rsid w:val="00754601"/>
    <w:rsid w:val="0075661A"/>
    <w:rsid w:val="00764966"/>
    <w:rsid w:val="00846352"/>
    <w:rsid w:val="00862181"/>
    <w:rsid w:val="00925EB6"/>
    <w:rsid w:val="00964BCE"/>
    <w:rsid w:val="00984996"/>
    <w:rsid w:val="0099684B"/>
    <w:rsid w:val="00997139"/>
    <w:rsid w:val="009A533D"/>
    <w:rsid w:val="00A238EE"/>
    <w:rsid w:val="00A4021E"/>
    <w:rsid w:val="00A672F5"/>
    <w:rsid w:val="00A76298"/>
    <w:rsid w:val="00AD33C4"/>
    <w:rsid w:val="00AD5950"/>
    <w:rsid w:val="00AF3C25"/>
    <w:rsid w:val="00B41680"/>
    <w:rsid w:val="00B67CFC"/>
    <w:rsid w:val="00BA7292"/>
    <w:rsid w:val="00BA72E0"/>
    <w:rsid w:val="00BB2CDF"/>
    <w:rsid w:val="00C16C66"/>
    <w:rsid w:val="00C20468"/>
    <w:rsid w:val="00C26EF8"/>
    <w:rsid w:val="00C57ECC"/>
    <w:rsid w:val="00CB57C2"/>
    <w:rsid w:val="00CC141E"/>
    <w:rsid w:val="00D069E1"/>
    <w:rsid w:val="00D10108"/>
    <w:rsid w:val="00D20281"/>
    <w:rsid w:val="00D6048C"/>
    <w:rsid w:val="00DD3226"/>
    <w:rsid w:val="00E018AD"/>
    <w:rsid w:val="00E06C1F"/>
    <w:rsid w:val="00E24A8D"/>
    <w:rsid w:val="00E66CEA"/>
    <w:rsid w:val="00E913DD"/>
    <w:rsid w:val="00ED1C6D"/>
    <w:rsid w:val="00F3256C"/>
    <w:rsid w:val="00FA7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C6F9F"/>
  <w15:docId w15:val="{746975D4-EC62-4B62-86B8-36B63BA89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018AD"/>
    <w:pPr>
      <w:spacing w:after="0" w:line="240" w:lineRule="auto"/>
    </w:pPr>
    <w:rPr>
      <w:rFonts w:ascii="Arial" w:eastAsia="Times New Roman" w:hAnsi="Arial" w:cs="Times New Roman"/>
      <w:szCs w:val="20"/>
      <w:lang w:val="en-GB"/>
    </w:rPr>
  </w:style>
  <w:style w:type="paragraph" w:styleId="Heading1">
    <w:name w:val="heading 1"/>
    <w:basedOn w:val="Normal"/>
    <w:next w:val="Normal"/>
    <w:link w:val="Heading1Char"/>
    <w:uiPriority w:val="9"/>
    <w:qFormat/>
    <w:rsid w:val="00307228"/>
    <w:pPr>
      <w:keepNext/>
      <w:keepLines/>
      <w:outlineLvl w:val="0"/>
    </w:pPr>
    <w:rPr>
      <w:b/>
      <w:bCs/>
      <w:sz w:val="28"/>
      <w:szCs w:val="28"/>
      <w:lang w:val="x-none" w:eastAsia="x-none"/>
    </w:rPr>
  </w:style>
  <w:style w:type="paragraph" w:styleId="Heading2">
    <w:name w:val="heading 2"/>
    <w:basedOn w:val="Normal"/>
    <w:next w:val="Normal"/>
    <w:link w:val="Heading2Char"/>
    <w:autoRedefine/>
    <w:uiPriority w:val="9"/>
    <w:unhideWhenUsed/>
    <w:qFormat/>
    <w:rsid w:val="00307228"/>
    <w:pPr>
      <w:keepNext/>
      <w:keepLines/>
      <w:outlineLvl w:val="1"/>
    </w:pPr>
    <w:rPr>
      <w:b/>
      <w:bCs/>
      <w:color w:val="000000"/>
      <w:sz w:val="24"/>
      <w:szCs w:val="24"/>
      <w:lang w:val="x-none" w:eastAsia="x-none"/>
    </w:rPr>
  </w:style>
  <w:style w:type="paragraph" w:styleId="Heading3">
    <w:name w:val="heading 3"/>
    <w:basedOn w:val="Normal"/>
    <w:next w:val="Normal"/>
    <w:link w:val="Heading3Char"/>
    <w:uiPriority w:val="9"/>
    <w:unhideWhenUsed/>
    <w:qFormat/>
    <w:rsid w:val="00307228"/>
    <w:pPr>
      <w:keepNext/>
      <w:keepLines/>
      <w:outlineLvl w:val="2"/>
    </w:pPr>
    <w:rPr>
      <w:b/>
      <w:bCs/>
      <w:i/>
      <w:sz w:val="20"/>
      <w:lang w:val="x-none" w:eastAsia="x-none"/>
    </w:rPr>
  </w:style>
  <w:style w:type="paragraph" w:styleId="Heading4">
    <w:name w:val="heading 4"/>
    <w:basedOn w:val="Normal"/>
    <w:next w:val="Normal"/>
    <w:link w:val="Heading4Char"/>
    <w:uiPriority w:val="9"/>
    <w:unhideWhenUsed/>
    <w:qFormat/>
    <w:rsid w:val="00307228"/>
    <w:pPr>
      <w:keepNext/>
      <w:keepLines/>
      <w:spacing w:before="200"/>
      <w:outlineLvl w:val="3"/>
    </w:pPr>
    <w:rPr>
      <w:rFonts w:ascii="Cambria" w:hAnsi="Cambria"/>
      <w:b/>
      <w:bCs/>
      <w:i/>
      <w:iCs/>
      <w:color w:val="4F81BD"/>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228"/>
    <w:rPr>
      <w:rFonts w:ascii="Arial" w:eastAsia="Times New Roman" w:hAnsi="Arial" w:cs="Times New Roman"/>
      <w:b/>
      <w:bCs/>
      <w:sz w:val="28"/>
      <w:szCs w:val="28"/>
      <w:lang w:val="x-none" w:eastAsia="x-none"/>
    </w:rPr>
  </w:style>
  <w:style w:type="character" w:customStyle="1" w:styleId="Heading2Char">
    <w:name w:val="Heading 2 Char"/>
    <w:basedOn w:val="DefaultParagraphFont"/>
    <w:link w:val="Heading2"/>
    <w:uiPriority w:val="9"/>
    <w:rsid w:val="00307228"/>
    <w:rPr>
      <w:rFonts w:ascii="Arial" w:eastAsia="Times New Roman" w:hAnsi="Arial" w:cs="Times New Roman"/>
      <w:b/>
      <w:bCs/>
      <w:color w:val="000000"/>
      <w:sz w:val="24"/>
      <w:szCs w:val="24"/>
      <w:lang w:val="x-none" w:eastAsia="x-none"/>
    </w:rPr>
  </w:style>
  <w:style w:type="character" w:customStyle="1" w:styleId="Heading3Char">
    <w:name w:val="Heading 3 Char"/>
    <w:basedOn w:val="DefaultParagraphFont"/>
    <w:link w:val="Heading3"/>
    <w:uiPriority w:val="9"/>
    <w:rsid w:val="00307228"/>
    <w:rPr>
      <w:rFonts w:ascii="Arial" w:eastAsia="Times New Roman" w:hAnsi="Arial" w:cs="Times New Roman"/>
      <w:b/>
      <w:bCs/>
      <w:i/>
      <w:sz w:val="20"/>
      <w:szCs w:val="20"/>
      <w:lang w:val="x-none" w:eastAsia="x-none"/>
    </w:rPr>
  </w:style>
  <w:style w:type="character" w:customStyle="1" w:styleId="Heading4Char">
    <w:name w:val="Heading 4 Char"/>
    <w:basedOn w:val="DefaultParagraphFont"/>
    <w:link w:val="Heading4"/>
    <w:uiPriority w:val="9"/>
    <w:rsid w:val="00307228"/>
    <w:rPr>
      <w:rFonts w:ascii="Cambria" w:eastAsia="Times New Roman" w:hAnsi="Cambria" w:cs="Times New Roman"/>
      <w:b/>
      <w:bCs/>
      <w:i/>
      <w:iCs/>
      <w:color w:val="4F81BD"/>
      <w:sz w:val="20"/>
      <w:szCs w:val="20"/>
      <w:lang w:val="x-none" w:eastAsia="x-none"/>
    </w:rPr>
  </w:style>
  <w:style w:type="paragraph" w:styleId="BodyText">
    <w:name w:val="Body Text"/>
    <w:basedOn w:val="Normal"/>
    <w:link w:val="BodyTextChar"/>
    <w:uiPriority w:val="99"/>
    <w:unhideWhenUsed/>
    <w:qFormat/>
    <w:rsid w:val="00307228"/>
    <w:pPr>
      <w:tabs>
        <w:tab w:val="left" w:pos="567"/>
      </w:tabs>
      <w:spacing w:after="120"/>
    </w:pPr>
    <w:rPr>
      <w:rFonts w:ascii="Calibri" w:hAnsi="Calibri"/>
      <w:sz w:val="20"/>
      <w:lang w:val="x-none" w:eastAsia="x-none"/>
    </w:rPr>
  </w:style>
  <w:style w:type="character" w:customStyle="1" w:styleId="BodyTextChar">
    <w:name w:val="Body Text Char"/>
    <w:basedOn w:val="DefaultParagraphFont"/>
    <w:link w:val="BodyText"/>
    <w:uiPriority w:val="99"/>
    <w:rsid w:val="00307228"/>
    <w:rPr>
      <w:rFonts w:ascii="Calibri" w:eastAsia="Times New Roman" w:hAnsi="Calibri" w:cs="Times New Roman"/>
      <w:sz w:val="20"/>
      <w:szCs w:val="20"/>
      <w:lang w:val="x-none" w:eastAsia="x-none"/>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TOC style,l"/>
    <w:basedOn w:val="Normal"/>
    <w:link w:val="ListParagraphChar"/>
    <w:uiPriority w:val="34"/>
    <w:qFormat/>
    <w:rsid w:val="00307228"/>
    <w:pPr>
      <w:tabs>
        <w:tab w:val="left" w:pos="567"/>
      </w:tabs>
      <w:spacing w:after="120"/>
      <w:ind w:left="567" w:hanging="567"/>
    </w:pPr>
    <w:rPr>
      <w:rFonts w:ascii="Calibri" w:hAnsi="Calibri"/>
      <w:sz w:val="20"/>
      <w:lang w:val="x-none" w:eastAsia="x-none"/>
    </w:rPr>
  </w:style>
  <w:style w:type="paragraph" w:customStyle="1" w:styleId="DHBulletlist">
    <w:name w:val="DH Bullet list"/>
    <w:basedOn w:val="Normal"/>
    <w:rsid w:val="00307228"/>
    <w:pPr>
      <w:numPr>
        <w:numId w:val="2"/>
      </w:numPr>
      <w:spacing w:line="320" w:lineRule="exact"/>
    </w:pPr>
    <w:rPr>
      <w:sz w:val="24"/>
    </w:rPr>
  </w:style>
  <w:style w:type="paragraph" w:customStyle="1" w:styleId="DHSecondaryHeadingOne">
    <w:name w:val="DH Secondary Heading One"/>
    <w:basedOn w:val="Normal"/>
    <w:rsid w:val="00307228"/>
    <w:pPr>
      <w:numPr>
        <w:numId w:val="1"/>
      </w:numPr>
      <w:tabs>
        <w:tab w:val="clear" w:pos="1080"/>
      </w:tabs>
      <w:spacing w:line="360" w:lineRule="exact"/>
      <w:ind w:left="0" w:firstLine="0"/>
    </w:pPr>
    <w:rPr>
      <w:color w:val="009966"/>
      <w:sz w:val="28"/>
    </w:rPr>
  </w:style>
  <w:style w:type="paragraph" w:styleId="NormalWeb">
    <w:name w:val="Normal (Web)"/>
    <w:basedOn w:val="Normal"/>
    <w:uiPriority w:val="99"/>
    <w:unhideWhenUsed/>
    <w:rsid w:val="00307228"/>
    <w:pPr>
      <w:spacing w:before="100" w:beforeAutospacing="1" w:after="100" w:afterAutospacing="1"/>
    </w:pPr>
    <w:rPr>
      <w:rFonts w:ascii="Times New Roman" w:hAnsi="Times New Roman"/>
      <w:sz w:val="24"/>
      <w:szCs w:val="24"/>
      <w:lang w:val="en-US"/>
    </w:rPr>
  </w:style>
  <w:style w:type="table" w:styleId="TableGrid">
    <w:name w:val="Table Grid"/>
    <w:basedOn w:val="TableNormal"/>
    <w:uiPriority w:val="59"/>
    <w:rsid w:val="0030722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07228"/>
    <w:pPr>
      <w:tabs>
        <w:tab w:val="center" w:pos="4513"/>
        <w:tab w:val="right" w:pos="9026"/>
      </w:tabs>
    </w:pPr>
    <w:rPr>
      <w:sz w:val="20"/>
      <w:lang w:val="x-none" w:eastAsia="x-none"/>
    </w:rPr>
  </w:style>
  <w:style w:type="character" w:customStyle="1" w:styleId="HeaderChar">
    <w:name w:val="Header Char"/>
    <w:basedOn w:val="DefaultParagraphFont"/>
    <w:link w:val="Header"/>
    <w:uiPriority w:val="99"/>
    <w:rsid w:val="00307228"/>
    <w:rPr>
      <w:rFonts w:ascii="Arial" w:eastAsia="Times New Roman" w:hAnsi="Arial" w:cs="Times New Roman"/>
      <w:sz w:val="20"/>
      <w:szCs w:val="20"/>
      <w:lang w:val="x-none" w:eastAsia="x-none"/>
    </w:rPr>
  </w:style>
  <w:style w:type="paragraph" w:styleId="Footer">
    <w:name w:val="footer"/>
    <w:basedOn w:val="Normal"/>
    <w:link w:val="FooterChar"/>
    <w:uiPriority w:val="99"/>
    <w:unhideWhenUsed/>
    <w:rsid w:val="00307228"/>
    <w:pPr>
      <w:tabs>
        <w:tab w:val="center" w:pos="4513"/>
        <w:tab w:val="right" w:pos="9026"/>
      </w:tabs>
    </w:pPr>
    <w:rPr>
      <w:sz w:val="20"/>
      <w:lang w:val="x-none" w:eastAsia="x-none"/>
    </w:rPr>
  </w:style>
  <w:style w:type="character" w:customStyle="1" w:styleId="FooterChar">
    <w:name w:val="Footer Char"/>
    <w:basedOn w:val="DefaultParagraphFont"/>
    <w:link w:val="Footer"/>
    <w:uiPriority w:val="99"/>
    <w:rsid w:val="00307228"/>
    <w:rPr>
      <w:rFonts w:ascii="Arial" w:eastAsia="Times New Roman" w:hAnsi="Arial" w:cs="Times New Roman"/>
      <w:sz w:val="20"/>
      <w:szCs w:val="20"/>
      <w:lang w:val="x-none" w:eastAsia="x-none"/>
    </w:rPr>
  </w:style>
  <w:style w:type="paragraph" w:styleId="BalloonText">
    <w:name w:val="Balloon Text"/>
    <w:basedOn w:val="Normal"/>
    <w:link w:val="BalloonTextChar"/>
    <w:uiPriority w:val="99"/>
    <w:semiHidden/>
    <w:unhideWhenUsed/>
    <w:rsid w:val="00307228"/>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307228"/>
    <w:rPr>
      <w:rFonts w:ascii="Tahoma" w:eastAsia="Times New Roman" w:hAnsi="Tahoma" w:cs="Times New Roman"/>
      <w:sz w:val="16"/>
      <w:szCs w:val="16"/>
      <w:lang w:val="x-none" w:eastAsia="x-none"/>
    </w:rPr>
  </w:style>
  <w:style w:type="paragraph" w:customStyle="1" w:styleId="MediumGrid1-Accent21">
    <w:name w:val="Medium Grid 1 - Accent 21"/>
    <w:basedOn w:val="Normal"/>
    <w:uiPriority w:val="34"/>
    <w:semiHidden/>
    <w:qFormat/>
    <w:rsid w:val="00307228"/>
    <w:pPr>
      <w:spacing w:after="200" w:line="276" w:lineRule="auto"/>
      <w:ind w:left="720"/>
      <w:contextualSpacing/>
    </w:pPr>
    <w:rPr>
      <w:rFonts w:ascii="Calibri" w:eastAsia="Calibri" w:hAnsi="Calibri"/>
      <w:szCs w:val="22"/>
      <w:lang w:val="en-US"/>
    </w:rPr>
  </w:style>
  <w:style w:type="character" w:styleId="CommentReference">
    <w:name w:val="annotation reference"/>
    <w:uiPriority w:val="99"/>
    <w:semiHidden/>
    <w:unhideWhenUsed/>
    <w:rsid w:val="00307228"/>
    <w:rPr>
      <w:sz w:val="16"/>
      <w:szCs w:val="16"/>
    </w:rPr>
  </w:style>
  <w:style w:type="paragraph" w:styleId="CommentText">
    <w:name w:val="annotation text"/>
    <w:basedOn w:val="Normal"/>
    <w:link w:val="CommentTextChar"/>
    <w:uiPriority w:val="99"/>
    <w:unhideWhenUsed/>
    <w:rsid w:val="00307228"/>
    <w:rPr>
      <w:sz w:val="20"/>
      <w:lang w:val="x-none" w:eastAsia="x-none"/>
    </w:rPr>
  </w:style>
  <w:style w:type="character" w:customStyle="1" w:styleId="CommentTextChar">
    <w:name w:val="Comment Text Char"/>
    <w:basedOn w:val="DefaultParagraphFont"/>
    <w:link w:val="CommentText"/>
    <w:uiPriority w:val="99"/>
    <w:rsid w:val="00307228"/>
    <w:rPr>
      <w:rFonts w:ascii="Arial" w:eastAsia="Times New Roman" w:hAnsi="Arial" w:cs="Times New Roman"/>
      <w:sz w:val="20"/>
      <w:szCs w:val="20"/>
      <w:lang w:val="x-none" w:eastAsia="x-none"/>
    </w:rPr>
  </w:style>
  <w:style w:type="paragraph" w:styleId="CommentSubject">
    <w:name w:val="annotation subject"/>
    <w:basedOn w:val="CommentText"/>
    <w:next w:val="CommentText"/>
    <w:link w:val="CommentSubjectChar"/>
    <w:uiPriority w:val="99"/>
    <w:unhideWhenUsed/>
    <w:rsid w:val="00307228"/>
    <w:rPr>
      <w:b/>
      <w:bCs/>
    </w:rPr>
  </w:style>
  <w:style w:type="character" w:customStyle="1" w:styleId="CommentSubjectChar">
    <w:name w:val="Comment Subject Char"/>
    <w:basedOn w:val="CommentTextChar"/>
    <w:link w:val="CommentSubject"/>
    <w:uiPriority w:val="99"/>
    <w:rsid w:val="00307228"/>
    <w:rPr>
      <w:rFonts w:ascii="Arial" w:eastAsia="Times New Roman" w:hAnsi="Arial" w:cs="Times New Roman"/>
      <w:b/>
      <w:bCs/>
      <w:sz w:val="20"/>
      <w:szCs w:val="20"/>
      <w:lang w:val="x-none" w:eastAsia="x-none"/>
    </w:rPr>
  </w:style>
  <w:style w:type="table" w:customStyle="1" w:styleId="PlainTable11">
    <w:name w:val="Plain Table 11"/>
    <w:basedOn w:val="TableNormal"/>
    <w:uiPriority w:val="41"/>
    <w:rsid w:val="00307228"/>
    <w:pPr>
      <w:spacing w:after="0" w:line="240" w:lineRule="auto"/>
    </w:pPr>
    <w:rPr>
      <w:rFonts w:ascii="Calibri" w:eastAsia="Calibri" w:hAnsi="Calibri" w:cs="Times New Roman"/>
      <w:sz w:val="20"/>
      <w:szCs w:val="20"/>
      <w:lang w:val="hr-HR"/>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harChar">
    <w:name w:val="Char Char"/>
    <w:basedOn w:val="Normal"/>
    <w:rsid w:val="00307228"/>
    <w:pPr>
      <w:spacing w:after="160" w:line="240" w:lineRule="exact"/>
    </w:pPr>
    <w:rPr>
      <w:rFonts w:ascii="Tahoma" w:hAnsi="Tahoma"/>
      <w:sz w:val="20"/>
      <w:lang w:val="en-US"/>
    </w:rPr>
  </w:style>
  <w:style w:type="paragraph" w:customStyle="1" w:styleId="BISInsidebullets">
    <w:name w:val="BIS Inside bullets"/>
    <w:basedOn w:val="Normal"/>
    <w:autoRedefine/>
    <w:rsid w:val="00307228"/>
    <w:pPr>
      <w:numPr>
        <w:numId w:val="3"/>
      </w:numPr>
      <w:tabs>
        <w:tab w:val="clear" w:pos="171"/>
      </w:tabs>
      <w:spacing w:before="120" w:after="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307228"/>
    <w:pPr>
      <w:spacing w:before="480" w:line="276" w:lineRule="auto"/>
      <w:outlineLvl w:val="9"/>
    </w:pPr>
    <w:rPr>
      <w:rFonts w:ascii="Cambria" w:hAnsi="Cambria"/>
      <w:color w:val="365F91"/>
      <w:lang w:val="en-US"/>
    </w:rPr>
  </w:style>
  <w:style w:type="paragraph" w:styleId="TOC1">
    <w:name w:val="toc 1"/>
    <w:basedOn w:val="Normal"/>
    <w:next w:val="Normal"/>
    <w:autoRedefine/>
    <w:uiPriority w:val="39"/>
    <w:unhideWhenUsed/>
    <w:rsid w:val="00307228"/>
    <w:pPr>
      <w:spacing w:before="120"/>
    </w:pPr>
    <w:rPr>
      <w:rFonts w:ascii="Calibri" w:hAnsi="Calibri"/>
      <w:b/>
      <w:sz w:val="24"/>
      <w:szCs w:val="24"/>
    </w:rPr>
  </w:style>
  <w:style w:type="paragraph" w:styleId="TOC2">
    <w:name w:val="toc 2"/>
    <w:basedOn w:val="Normal"/>
    <w:next w:val="Normal"/>
    <w:autoRedefine/>
    <w:uiPriority w:val="39"/>
    <w:unhideWhenUsed/>
    <w:rsid w:val="00307228"/>
    <w:pPr>
      <w:ind w:left="220"/>
    </w:pPr>
    <w:rPr>
      <w:rFonts w:ascii="Calibri" w:hAnsi="Calibri"/>
      <w:b/>
      <w:szCs w:val="22"/>
    </w:rPr>
  </w:style>
  <w:style w:type="paragraph" w:styleId="TOC3">
    <w:name w:val="toc 3"/>
    <w:basedOn w:val="Normal"/>
    <w:next w:val="Normal"/>
    <w:autoRedefine/>
    <w:uiPriority w:val="39"/>
    <w:unhideWhenUsed/>
    <w:rsid w:val="00307228"/>
    <w:pPr>
      <w:ind w:left="440"/>
    </w:pPr>
    <w:rPr>
      <w:rFonts w:ascii="Calibri" w:hAnsi="Calibri"/>
      <w:szCs w:val="22"/>
    </w:rPr>
  </w:style>
  <w:style w:type="paragraph" w:styleId="TOC4">
    <w:name w:val="toc 4"/>
    <w:basedOn w:val="Normal"/>
    <w:next w:val="Normal"/>
    <w:autoRedefine/>
    <w:uiPriority w:val="39"/>
    <w:unhideWhenUsed/>
    <w:rsid w:val="00307228"/>
    <w:pPr>
      <w:ind w:left="660"/>
    </w:pPr>
    <w:rPr>
      <w:rFonts w:ascii="Calibri" w:hAnsi="Calibri"/>
      <w:sz w:val="20"/>
    </w:rPr>
  </w:style>
  <w:style w:type="paragraph" w:styleId="TOC5">
    <w:name w:val="toc 5"/>
    <w:basedOn w:val="Normal"/>
    <w:next w:val="Normal"/>
    <w:autoRedefine/>
    <w:uiPriority w:val="39"/>
    <w:unhideWhenUsed/>
    <w:rsid w:val="00307228"/>
    <w:pPr>
      <w:ind w:left="880"/>
    </w:pPr>
    <w:rPr>
      <w:rFonts w:ascii="Calibri" w:hAnsi="Calibri"/>
      <w:sz w:val="20"/>
    </w:rPr>
  </w:style>
  <w:style w:type="paragraph" w:styleId="TOC6">
    <w:name w:val="toc 6"/>
    <w:basedOn w:val="Normal"/>
    <w:next w:val="Normal"/>
    <w:autoRedefine/>
    <w:uiPriority w:val="39"/>
    <w:unhideWhenUsed/>
    <w:rsid w:val="00307228"/>
    <w:pPr>
      <w:ind w:left="1100"/>
    </w:pPr>
    <w:rPr>
      <w:rFonts w:ascii="Calibri" w:hAnsi="Calibri"/>
      <w:sz w:val="20"/>
    </w:rPr>
  </w:style>
  <w:style w:type="paragraph" w:styleId="TOC7">
    <w:name w:val="toc 7"/>
    <w:basedOn w:val="Normal"/>
    <w:next w:val="Normal"/>
    <w:autoRedefine/>
    <w:uiPriority w:val="39"/>
    <w:unhideWhenUsed/>
    <w:rsid w:val="00307228"/>
    <w:pPr>
      <w:ind w:left="1320"/>
    </w:pPr>
    <w:rPr>
      <w:rFonts w:ascii="Calibri" w:hAnsi="Calibri"/>
      <w:sz w:val="20"/>
    </w:rPr>
  </w:style>
  <w:style w:type="paragraph" w:styleId="TOC8">
    <w:name w:val="toc 8"/>
    <w:basedOn w:val="Normal"/>
    <w:next w:val="Normal"/>
    <w:autoRedefine/>
    <w:uiPriority w:val="39"/>
    <w:unhideWhenUsed/>
    <w:rsid w:val="00307228"/>
    <w:pPr>
      <w:ind w:left="1540"/>
    </w:pPr>
    <w:rPr>
      <w:rFonts w:ascii="Calibri" w:hAnsi="Calibri"/>
      <w:sz w:val="20"/>
    </w:rPr>
  </w:style>
  <w:style w:type="paragraph" w:styleId="TOC9">
    <w:name w:val="toc 9"/>
    <w:basedOn w:val="Normal"/>
    <w:next w:val="Normal"/>
    <w:autoRedefine/>
    <w:uiPriority w:val="39"/>
    <w:unhideWhenUsed/>
    <w:rsid w:val="00307228"/>
    <w:pPr>
      <w:ind w:left="1760"/>
    </w:pPr>
    <w:rPr>
      <w:rFonts w:ascii="Calibri" w:hAnsi="Calibri"/>
      <w:sz w:val="20"/>
    </w:rPr>
  </w:style>
  <w:style w:type="paragraph" w:customStyle="1" w:styleId="EBBodyPara">
    <w:name w:val="EBBodyPara"/>
    <w:basedOn w:val="BodyText"/>
    <w:rsid w:val="00307228"/>
    <w:pPr>
      <w:tabs>
        <w:tab w:val="clear" w:pos="567"/>
      </w:tabs>
    </w:pPr>
    <w:rPr>
      <w:rFonts w:ascii="Arial" w:hAnsi="Arial" w:cs="Arial"/>
      <w:bCs/>
      <w:color w:val="000000"/>
      <w:szCs w:val="22"/>
      <w:lang w:eastAsia="en-GB"/>
    </w:rPr>
  </w:style>
  <w:style w:type="paragraph" w:customStyle="1" w:styleId="EBBullet">
    <w:name w:val="EBBullet"/>
    <w:basedOn w:val="BodyText"/>
    <w:rsid w:val="00307228"/>
    <w:pPr>
      <w:numPr>
        <w:numId w:val="4"/>
      </w:numPr>
      <w:tabs>
        <w:tab w:val="clear" w:pos="567"/>
      </w:tabs>
    </w:pPr>
    <w:rPr>
      <w:rFonts w:ascii="Arial" w:hAnsi="Arial" w:cs="Arial"/>
      <w:bCs/>
      <w:color w:val="000000"/>
      <w:szCs w:val="22"/>
      <w:lang w:eastAsia="en-GB"/>
    </w:rPr>
  </w:style>
  <w:style w:type="character" w:styleId="Hyperlink">
    <w:name w:val="Hyperlink"/>
    <w:uiPriority w:val="99"/>
    <w:unhideWhenUsed/>
    <w:rsid w:val="00307228"/>
    <w:rPr>
      <w:color w:val="0000FF"/>
      <w:u w:val="single"/>
    </w:rPr>
  </w:style>
  <w:style w:type="paragraph" w:styleId="NoSpacing">
    <w:name w:val="No Spacing"/>
    <w:uiPriority w:val="1"/>
    <w:qFormat/>
    <w:rsid w:val="00307228"/>
    <w:pPr>
      <w:spacing w:after="0" w:line="240" w:lineRule="auto"/>
    </w:pPr>
    <w:rPr>
      <w:rFonts w:ascii="Arial" w:eastAsia="Times New Roman" w:hAnsi="Arial" w:cs="Times New Roman"/>
      <w:szCs w:val="20"/>
      <w:lang w:val="en-GB"/>
    </w:rPr>
  </w:style>
  <w:style w:type="paragraph" w:customStyle="1" w:styleId="Style1-BodyText">
    <w:name w:val="Style1- Body Text"/>
    <w:basedOn w:val="Normal"/>
    <w:link w:val="Style1-BodyTextChar"/>
    <w:qFormat/>
    <w:rsid w:val="00307228"/>
    <w:pPr>
      <w:spacing w:after="120"/>
      <w:jc w:val="both"/>
    </w:pPr>
    <w:rPr>
      <w:sz w:val="20"/>
      <w:szCs w:val="24"/>
      <w:lang w:val="x-none" w:eastAsia="x-none"/>
    </w:rPr>
  </w:style>
  <w:style w:type="character" w:customStyle="1" w:styleId="Style1-BodyTextChar">
    <w:name w:val="Style1- Body Text Char"/>
    <w:link w:val="Style1-BodyText"/>
    <w:rsid w:val="00307228"/>
    <w:rPr>
      <w:rFonts w:ascii="Arial" w:eastAsia="Times New Roman" w:hAnsi="Arial" w:cs="Times New Roman"/>
      <w:sz w:val="20"/>
      <w:szCs w:val="24"/>
      <w:lang w:val="x-none" w:eastAsia="x-none"/>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qFormat/>
    <w:rsid w:val="00307228"/>
    <w:pPr>
      <w:spacing w:after="200" w:line="276" w:lineRule="auto"/>
    </w:pPr>
    <w:rPr>
      <w:rFonts w:ascii="Calibri" w:eastAsia="Calibri" w:hAnsi="Calibri"/>
      <w:sz w:val="20"/>
      <w:lang w:val="en-US" w:eastAsia="x-none"/>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uiPriority w:val="99"/>
    <w:rsid w:val="00307228"/>
    <w:rPr>
      <w:rFonts w:ascii="Calibri" w:eastAsia="Calibri" w:hAnsi="Calibri" w:cs="Times New Roman"/>
      <w:sz w:val="20"/>
      <w:szCs w:val="20"/>
      <w:lang w:eastAsia="x-none"/>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qFormat/>
    <w:rsid w:val="00307228"/>
    <w:rPr>
      <w:vertAlign w:val="superscript"/>
    </w:rPr>
  </w:style>
  <w:style w:type="paragraph" w:styleId="Revision">
    <w:name w:val="Revision"/>
    <w:hidden/>
    <w:uiPriority w:val="99"/>
    <w:semiHidden/>
    <w:rsid w:val="00307228"/>
    <w:pPr>
      <w:spacing w:after="0" w:line="240" w:lineRule="auto"/>
    </w:pPr>
    <w:rPr>
      <w:rFonts w:ascii="Arial" w:eastAsia="Times New Roman" w:hAnsi="Arial" w:cs="Times New Roman"/>
      <w:szCs w:val="20"/>
      <w:lang w:val="en-GB"/>
    </w:rPr>
  </w:style>
  <w:style w:type="character" w:customStyle="1" w:styleId="None">
    <w:name w:val="None"/>
    <w:rsid w:val="00307228"/>
  </w:style>
  <w:style w:type="paragraph" w:customStyle="1" w:styleId="Default">
    <w:name w:val="Default"/>
    <w:rsid w:val="00307228"/>
    <w:pPr>
      <w:pBdr>
        <w:top w:val="nil"/>
        <w:left w:val="nil"/>
        <w:bottom w:val="nil"/>
        <w:right w:val="nil"/>
        <w:between w:val="nil"/>
        <w:bar w:val="nil"/>
      </w:pBdr>
    </w:pPr>
    <w:rPr>
      <w:rFonts w:ascii="Helvetica" w:eastAsia="Arial Unicode MS" w:hAnsi="Helvetica" w:cs="Arial Unicode MS"/>
      <w:color w:val="000000"/>
      <w:u w:color="000000"/>
      <w:bdr w:val="nil"/>
    </w:rPr>
  </w:style>
  <w:style w:type="character" w:customStyle="1" w:styleId="Hyperlink3">
    <w:name w:val="Hyperlink.3"/>
    <w:rsid w:val="00307228"/>
    <w:rPr>
      <w:color w:val="0000FF"/>
      <w:u w:val="single" w:color="0000FF"/>
    </w:rPr>
  </w:style>
  <w:style w:type="character" w:customStyle="1" w:styleId="Hyperlink4">
    <w:name w:val="Hyperlink.4"/>
    <w:rsid w:val="00307228"/>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307228"/>
    <w:pPr>
      <w:numPr>
        <w:numId w:val="5"/>
      </w:numPr>
    </w:pPr>
  </w:style>
  <w:style w:type="character" w:customStyle="1" w:styleId="Hyperlink5">
    <w:name w:val="Hyperlink.5"/>
    <w:rsid w:val="00307228"/>
    <w:rPr>
      <w:color w:val="0000FF"/>
      <w:sz w:val="22"/>
      <w:szCs w:val="22"/>
      <w:u w:val="single" w:color="0000FF"/>
      <w:lang w:val="en-US"/>
    </w:rPr>
  </w:style>
  <w:style w:type="character" w:customStyle="1" w:styleId="Hyperlink6">
    <w:name w:val="Hyperlink.6"/>
    <w:rsid w:val="00307228"/>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307228"/>
    <w:rPr>
      <w:rFonts w:ascii="Calibri" w:eastAsia="Times New Roman" w:hAnsi="Calibri" w:cs="Times New Roman"/>
      <w:sz w:val="20"/>
      <w:szCs w:val="20"/>
      <w:lang w:val="x-none" w:eastAsia="x-none"/>
    </w:rPr>
  </w:style>
  <w:style w:type="character" w:styleId="Emphasis">
    <w:name w:val="Emphasis"/>
    <w:uiPriority w:val="20"/>
    <w:qFormat/>
    <w:rsid w:val="00307228"/>
    <w:rPr>
      <w:i/>
      <w:iCs/>
    </w:rPr>
  </w:style>
  <w:style w:type="paragraph" w:customStyle="1" w:styleId="Pa4">
    <w:name w:val="Pa4"/>
    <w:basedOn w:val="Default"/>
    <w:next w:val="Default"/>
    <w:uiPriority w:val="99"/>
    <w:rsid w:val="0030722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Calibri" w:hAnsi="FS Me Light" w:cs="Times New Roman"/>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307228"/>
    <w:rPr>
      <w:rFonts w:eastAsia="Times New Roman" w:cs="Times New Roman"/>
      <w:sz w:val="20"/>
      <w:lang w:val="en-GB"/>
    </w:rPr>
  </w:style>
  <w:style w:type="paragraph" w:customStyle="1" w:styleId="BVIfnrCarCarCarCarChar">
    <w:name w:val="BVI fnr Car Car Car Car Char"/>
    <w:basedOn w:val="Normal"/>
    <w:link w:val="FootnoteReference"/>
    <w:uiPriority w:val="99"/>
    <w:rsid w:val="00307228"/>
    <w:pPr>
      <w:spacing w:after="160" w:line="240" w:lineRule="exact"/>
    </w:pPr>
    <w:rPr>
      <w:rFonts w:asciiTheme="minorHAnsi" w:eastAsiaTheme="minorHAnsi" w:hAnsiTheme="minorHAnsi" w:cstheme="minorBidi"/>
      <w:szCs w:val="22"/>
      <w:vertAlign w:val="superscript"/>
      <w:lang w:val="en-US"/>
    </w:rPr>
  </w:style>
  <w:style w:type="character" w:styleId="Strong">
    <w:name w:val="Strong"/>
    <w:qFormat/>
    <w:rsid w:val="00307228"/>
    <w:rPr>
      <w:b/>
      <w:bCs/>
    </w:rPr>
  </w:style>
  <w:style w:type="character" w:customStyle="1" w:styleId="st1">
    <w:name w:val="st1"/>
    <w:basedOn w:val="DefaultParagraphFont"/>
    <w:rsid w:val="00307228"/>
  </w:style>
  <w:style w:type="character" w:customStyle="1" w:styleId="A4">
    <w:name w:val="A4"/>
    <w:uiPriority w:val="99"/>
    <w:rsid w:val="00307228"/>
    <w:rPr>
      <w:rFonts w:cs="FS Me Light"/>
      <w:color w:val="000000"/>
      <w:sz w:val="12"/>
      <w:szCs w:val="12"/>
    </w:rPr>
  </w:style>
  <w:style w:type="paragraph" w:customStyle="1" w:styleId="Pa15">
    <w:name w:val="Pa15"/>
    <w:basedOn w:val="Default"/>
    <w:next w:val="Default"/>
    <w:uiPriority w:val="99"/>
    <w:rsid w:val="0030722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Calibri" w:hAnsi="FS Me Light" w:cs="Times New Roman"/>
      <w:color w:val="auto"/>
      <w:sz w:val="24"/>
      <w:szCs w:val="24"/>
      <w:bdr w:val="none" w:sz="0" w:space="0" w:color="auto"/>
      <w:lang w:val="en-GB"/>
    </w:rPr>
  </w:style>
  <w:style w:type="character" w:styleId="FollowedHyperlink">
    <w:name w:val="FollowedHyperlink"/>
    <w:uiPriority w:val="99"/>
    <w:semiHidden/>
    <w:unhideWhenUsed/>
    <w:rsid w:val="00307228"/>
    <w:rPr>
      <w:color w:val="800080"/>
      <w:u w:val="single"/>
    </w:rPr>
  </w:style>
  <w:style w:type="paragraph" w:customStyle="1" w:styleId="CM44">
    <w:name w:val="CM44"/>
    <w:basedOn w:val="Default"/>
    <w:next w:val="Default"/>
    <w:uiPriority w:val="99"/>
    <w:rsid w:val="0030722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Calibr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307228"/>
    <w:pPr>
      <w:spacing w:after="0" w:line="240" w:lineRule="auto"/>
    </w:pPr>
    <w:rPr>
      <w:rFonts w:ascii="Calibri" w:eastAsia="Calibri"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List2-Accent1">
    <w:name w:val="Medium List 2 Accent 1"/>
    <w:basedOn w:val="TableNormal"/>
    <w:uiPriority w:val="66"/>
    <w:rsid w:val="00307228"/>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ColorfulList-Accent1">
    <w:name w:val="Colorful List Accent 1"/>
    <w:basedOn w:val="TableNormal"/>
    <w:uiPriority w:val="72"/>
    <w:rsid w:val="00307228"/>
    <w:pPr>
      <w:spacing w:after="0" w:line="240" w:lineRule="auto"/>
    </w:pPr>
    <w:rPr>
      <w:rFonts w:ascii="Calibri" w:eastAsia="Calibri" w:hAnsi="Calibri"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ghtList-Accent11">
    <w:name w:val="Light List - Accent 11"/>
    <w:basedOn w:val="TableNormal"/>
    <w:uiPriority w:val="61"/>
    <w:rsid w:val="00307228"/>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
    <w:name w:val="Medium Shading 1 - Accent 11"/>
    <w:basedOn w:val="TableNormal"/>
    <w:uiPriority w:val="63"/>
    <w:rsid w:val="00307228"/>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307228"/>
    <w:pPr>
      <w:spacing w:after="0" w:line="240" w:lineRule="auto"/>
    </w:pPr>
    <w:rPr>
      <w:rFonts w:ascii="Calibri" w:eastAsia="Calibri" w:hAnsi="Calibri" w:cs="Times New Roman"/>
      <w:color w:val="000000"/>
      <w:sz w:val="20"/>
      <w:szCs w:val="2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GridTable1Light-Accent51">
    <w:name w:val="Grid Table 1 Light - Accent 51"/>
    <w:basedOn w:val="TableNormal"/>
    <w:uiPriority w:val="46"/>
    <w:rsid w:val="00307228"/>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character" w:customStyle="1" w:styleId="fontstyle01">
    <w:name w:val="fontstyle01"/>
    <w:rsid w:val="00307228"/>
    <w:rPr>
      <w:rFonts w:ascii="Times-Roman" w:hAnsi="Times-Roman" w:hint="default"/>
      <w:b w:val="0"/>
      <w:bCs w:val="0"/>
      <w:i w:val="0"/>
      <w:iCs w:val="0"/>
      <w:color w:val="000000"/>
      <w:sz w:val="24"/>
      <w:szCs w:val="24"/>
    </w:rPr>
  </w:style>
  <w:style w:type="character" w:customStyle="1" w:styleId="fontstyle11">
    <w:name w:val="fontstyle11"/>
    <w:rsid w:val="00307228"/>
    <w:rPr>
      <w:rFonts w:ascii="ZapfDingbats" w:hAnsi="ZapfDingbats" w:hint="default"/>
      <w:b w:val="0"/>
      <w:bCs w:val="0"/>
      <w:i w:val="0"/>
      <w:iCs w:val="0"/>
      <w:color w:val="000000"/>
      <w:sz w:val="30"/>
      <w:szCs w:val="30"/>
    </w:rPr>
  </w:style>
  <w:style w:type="paragraph" w:customStyle="1" w:styleId="Paragrafi">
    <w:name w:val="Paragrafi"/>
    <w:link w:val="ParagrafiChar"/>
    <w:rsid w:val="00307228"/>
    <w:pPr>
      <w:widowControl w:val="0"/>
      <w:spacing w:after="0" w:line="240" w:lineRule="auto"/>
      <w:ind w:firstLine="720"/>
      <w:jc w:val="both"/>
    </w:pPr>
    <w:rPr>
      <w:rFonts w:ascii="CG Times" w:eastAsia="Times New Roman" w:hAnsi="CG Times" w:cs="Times New Roman"/>
      <w:lang w:val="sq-AL" w:eastAsia="sq-AL"/>
    </w:rPr>
  </w:style>
  <w:style w:type="character" w:customStyle="1" w:styleId="ParagrafiChar">
    <w:name w:val="Paragrafi Char"/>
    <w:link w:val="Paragrafi"/>
    <w:rsid w:val="00307228"/>
    <w:rPr>
      <w:rFonts w:ascii="CG Times" w:eastAsia="Times New Roman" w:hAnsi="CG Times" w:cs="Times New Roman"/>
      <w:lang w:val="sq-AL" w:eastAsia="sq-AL"/>
    </w:rPr>
  </w:style>
  <w:style w:type="character" w:customStyle="1" w:styleId="NeniTitullChar">
    <w:name w:val="Neni_Titull Char"/>
    <w:link w:val="NeniTitull"/>
    <w:locked/>
    <w:rsid w:val="00307228"/>
    <w:rPr>
      <w:rFonts w:ascii="CG Times" w:eastAsia="MS Mincho" w:hAnsi="CG Times"/>
      <w:b/>
      <w:lang w:val="en-GB"/>
    </w:rPr>
  </w:style>
  <w:style w:type="paragraph" w:customStyle="1" w:styleId="NeniTitull">
    <w:name w:val="Neni_Titull"/>
    <w:next w:val="Normal"/>
    <w:link w:val="NeniTitullChar"/>
    <w:rsid w:val="00307228"/>
    <w:pPr>
      <w:keepNext/>
      <w:widowControl w:val="0"/>
      <w:spacing w:after="0" w:line="240" w:lineRule="auto"/>
      <w:jc w:val="center"/>
      <w:outlineLvl w:val="2"/>
    </w:pPr>
    <w:rPr>
      <w:rFonts w:ascii="CG Times" w:eastAsia="MS Mincho" w:hAnsi="CG Times"/>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9079924">
      <w:bodyDiv w:val="1"/>
      <w:marLeft w:val="0"/>
      <w:marRight w:val="0"/>
      <w:marTop w:val="0"/>
      <w:marBottom w:val="0"/>
      <w:divBdr>
        <w:top w:val="none" w:sz="0" w:space="0" w:color="auto"/>
        <w:left w:val="none" w:sz="0" w:space="0" w:color="auto"/>
        <w:bottom w:val="none" w:sz="0" w:space="0" w:color="auto"/>
        <w:right w:val="none" w:sz="0" w:space="0" w:color="auto"/>
      </w:divBdr>
    </w:div>
    <w:div w:id="124368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jana.lloji@amf.gov.a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theodhori@amf.gov.al"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ava.delibashi@financa.gov.a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4807</Words>
  <Characters>27400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Lusjana_Lloji</dc:creator>
  <cp:lastModifiedBy>Amela Kora</cp:lastModifiedBy>
  <cp:revision>2</cp:revision>
  <dcterms:created xsi:type="dcterms:W3CDTF">2020-06-25T08:13:00Z</dcterms:created>
  <dcterms:modified xsi:type="dcterms:W3CDTF">2020-06-25T08:13:00Z</dcterms:modified>
</cp:coreProperties>
</file>